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both"/>
        <w:rPr>
          <w:rFonts w:hint="eastAsia" w:ascii="黑体" w:hAnsi="华文中宋" w:eastAsia="黑体"/>
          <w:sz w:val="32"/>
          <w:szCs w:val="32"/>
          <w:lang w:eastAsia="zh-CN"/>
        </w:rPr>
      </w:pPr>
      <w:r>
        <w:rPr>
          <w:rFonts w:hint="eastAsia" w:asciiTheme="majorEastAsia" w:hAnsiTheme="majorEastAsia" w:eastAsiaTheme="majorEastAsia" w:cstheme="majorEastAsia"/>
          <w:b/>
          <w:bCs/>
          <w:sz w:val="32"/>
          <w:szCs w:val="32"/>
          <w:lang w:eastAsia="zh-CN"/>
        </w:rPr>
        <w:t>附件</w:t>
      </w:r>
    </w:p>
    <w:p>
      <w:pPr>
        <w:adjustRightInd w:val="0"/>
        <w:spacing w:line="360" w:lineRule="auto"/>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云南省主要农作物</w:t>
      </w:r>
      <w:r>
        <w:rPr>
          <w:rFonts w:hint="eastAsia" w:asciiTheme="majorEastAsia" w:hAnsiTheme="majorEastAsia" w:eastAsiaTheme="majorEastAsia" w:cstheme="majorEastAsia"/>
          <w:b/>
          <w:bCs/>
          <w:sz w:val="36"/>
          <w:szCs w:val="36"/>
        </w:rPr>
        <w:t>品种审定标准</w:t>
      </w:r>
    </w:p>
    <w:p>
      <w:pPr>
        <w:adjustRightInd w:val="0"/>
        <w:spacing w:line="360" w:lineRule="auto"/>
        <w:jc w:val="center"/>
        <w:rPr>
          <w:rFonts w:asciiTheme="majorEastAsia" w:hAnsiTheme="majorEastAsia" w:eastAsiaTheme="majorEastAsia"/>
          <w:b/>
          <w:color w:val="FF0000"/>
          <w:sz w:val="28"/>
          <w:szCs w:val="28"/>
        </w:rPr>
      </w:pPr>
    </w:p>
    <w:p>
      <w:pPr>
        <w:adjustRightInd w:val="0"/>
        <w:spacing w:line="520" w:lineRule="exact"/>
        <w:jc w:val="center"/>
        <w:rPr>
          <w:rFonts w:ascii="仿宋_GB2312" w:eastAsia="仿宋_GB2312"/>
          <w:sz w:val="32"/>
          <w:szCs w:val="32"/>
        </w:rPr>
      </w:pPr>
    </w:p>
    <w:p>
      <w:pPr>
        <w:adjustRightInd w:val="0"/>
        <w:spacing w:line="520" w:lineRule="exact"/>
        <w:jc w:val="center"/>
        <w:rPr>
          <w:rFonts w:hint="eastAsia" w:ascii="仿宋" w:hAnsi="仿宋" w:eastAsia="仿宋" w:cs="仿宋"/>
          <w:b/>
          <w:bCs/>
          <w:sz w:val="32"/>
          <w:szCs w:val="32"/>
        </w:rPr>
      </w:pPr>
      <w:r>
        <w:rPr>
          <w:rFonts w:hint="eastAsia" w:ascii="仿宋" w:hAnsi="仿宋" w:eastAsia="仿宋" w:cs="仿宋"/>
          <w:b/>
          <w:bCs/>
          <w:sz w:val="32"/>
          <w:szCs w:val="32"/>
        </w:rPr>
        <w:t>总  则</w:t>
      </w:r>
    </w:p>
    <w:p>
      <w:pPr>
        <w:adjustRightInd w:val="0"/>
        <w:spacing w:line="520" w:lineRule="exact"/>
        <w:jc w:val="center"/>
        <w:rPr>
          <w:rFonts w:hint="eastAsia" w:ascii="仿宋" w:hAnsi="仿宋" w:eastAsia="仿宋" w:cs="仿宋"/>
          <w:sz w:val="32"/>
          <w:szCs w:val="32"/>
        </w:rPr>
      </w:pPr>
    </w:p>
    <w:p>
      <w:pPr>
        <w:adjustRightInd w:val="0"/>
        <w:spacing w:line="520" w:lineRule="exact"/>
        <w:rPr>
          <w:rFonts w:hint="eastAsia" w:ascii="仿宋" w:hAnsi="仿宋" w:eastAsia="仿宋" w:cs="仿宋"/>
          <w:b/>
          <w:bCs w:val="0"/>
          <w:sz w:val="32"/>
          <w:szCs w:val="32"/>
        </w:rPr>
      </w:pPr>
      <w:r>
        <w:rPr>
          <w:rFonts w:hint="eastAsia" w:ascii="仿宋" w:hAnsi="仿宋" w:eastAsia="仿宋" w:cs="仿宋"/>
          <w:b/>
          <w:bCs w:val="0"/>
          <w:sz w:val="32"/>
          <w:szCs w:val="32"/>
        </w:rPr>
        <w:t>1</w:t>
      </w:r>
      <w:r>
        <w:rPr>
          <w:rFonts w:hint="eastAsia" w:ascii="仿宋" w:hAnsi="仿宋" w:eastAsia="仿宋" w:cs="仿宋"/>
          <w:b/>
          <w:bCs w:val="0"/>
          <w:sz w:val="32"/>
          <w:szCs w:val="32"/>
        </w:rPr>
        <w:t xml:space="preserve">  范围</w:t>
      </w:r>
    </w:p>
    <w:p>
      <w:pPr>
        <w:adjustRightInd w:val="0"/>
        <w:spacing w:line="520" w:lineRule="exact"/>
        <w:rPr>
          <w:rFonts w:hint="eastAsia" w:ascii="仿宋" w:hAnsi="仿宋" w:eastAsia="仿宋" w:cs="仿宋"/>
          <w:bCs/>
          <w:sz w:val="32"/>
          <w:szCs w:val="32"/>
        </w:rPr>
      </w:pPr>
      <w:r>
        <w:rPr>
          <w:rFonts w:hint="eastAsia" w:ascii="仿宋" w:hAnsi="仿宋" w:eastAsia="仿宋" w:cs="仿宋"/>
          <w:sz w:val="32"/>
          <w:szCs w:val="32"/>
        </w:rPr>
        <w:t xml:space="preserve">    本标准规定了稻、小麦、玉米、大豆品种审定的术语与定义、内容与依据、审定指标和评判规则</w:t>
      </w:r>
      <w:r>
        <w:rPr>
          <w:rFonts w:hint="eastAsia" w:ascii="仿宋" w:hAnsi="仿宋" w:eastAsia="仿宋" w:cs="仿宋"/>
          <w:bCs/>
          <w:sz w:val="32"/>
          <w:szCs w:val="32"/>
        </w:rPr>
        <w:t>等。</w:t>
      </w:r>
    </w:p>
    <w:p>
      <w:pPr>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本标准适用于稻、小麦、玉米、大豆品种审定。</w:t>
      </w:r>
    </w:p>
    <w:p>
      <w:pPr>
        <w:adjustRightInd w:val="0"/>
        <w:spacing w:line="520" w:lineRule="exact"/>
        <w:rPr>
          <w:rFonts w:hint="eastAsia" w:ascii="仿宋" w:hAnsi="仿宋" w:eastAsia="仿宋" w:cs="仿宋"/>
          <w:bCs/>
          <w:sz w:val="32"/>
          <w:szCs w:val="32"/>
        </w:rPr>
      </w:pPr>
      <w:r>
        <w:rPr>
          <w:rFonts w:hint="eastAsia" w:ascii="仿宋" w:hAnsi="仿宋" w:eastAsia="仿宋" w:cs="仿宋"/>
          <w:b/>
          <w:bCs w:val="0"/>
          <w:sz w:val="32"/>
          <w:szCs w:val="32"/>
        </w:rPr>
        <w:t xml:space="preserve">2  术语与定义 </w:t>
      </w:r>
    </w:p>
    <w:p>
      <w:pPr>
        <w:pStyle w:val="3"/>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下列术语与定义适用于本标准。</w:t>
      </w:r>
    </w:p>
    <w:p>
      <w:pPr>
        <w:pStyle w:val="30"/>
        <w:numPr>
          <w:ilvl w:val="1"/>
          <w:numId w:val="3"/>
        </w:numPr>
        <w:adjustRightInd w:val="0"/>
        <w:spacing w:line="520" w:lineRule="exact"/>
        <w:ind w:firstLineChars="0"/>
        <w:rPr>
          <w:rFonts w:hint="eastAsia" w:ascii="仿宋" w:hAnsi="仿宋" w:eastAsia="仿宋" w:cs="仿宋"/>
          <w:b/>
          <w:bCs w:val="0"/>
          <w:sz w:val="32"/>
          <w:szCs w:val="32"/>
        </w:rPr>
      </w:pPr>
      <w:r>
        <w:rPr>
          <w:rFonts w:hint="eastAsia" w:ascii="仿宋" w:hAnsi="仿宋" w:eastAsia="仿宋" w:cs="仿宋"/>
          <w:b/>
          <w:bCs w:val="0"/>
          <w:sz w:val="32"/>
          <w:szCs w:val="32"/>
        </w:rPr>
        <w:t>品种  variety</w:t>
      </w:r>
    </w:p>
    <w:p>
      <w:pPr>
        <w:pStyle w:val="11"/>
        <w:numPr>
          <w:ilvl w:val="0"/>
          <w:numId w:val="0"/>
        </w:numPr>
        <w:adjustRightInd w:val="0"/>
        <w:spacing w:line="520" w:lineRule="exac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品种是指经过人工选育或者发现并经过改良，形态特征和生物学特性一致，遗传性状相对稳定的植物群体。</w:t>
      </w:r>
    </w:p>
    <w:p>
      <w:pPr>
        <w:adjustRightInd w:val="0"/>
        <w:spacing w:line="520" w:lineRule="exact"/>
        <w:rPr>
          <w:rFonts w:hint="eastAsia" w:ascii="仿宋" w:hAnsi="仿宋" w:eastAsia="仿宋" w:cs="仿宋"/>
          <w:b/>
          <w:bCs w:val="0"/>
          <w:sz w:val="32"/>
          <w:szCs w:val="32"/>
        </w:rPr>
      </w:pPr>
      <w:r>
        <w:rPr>
          <w:rFonts w:hint="eastAsia" w:ascii="仿宋" w:hAnsi="仿宋" w:eastAsia="仿宋" w:cs="仿宋"/>
          <w:b/>
          <w:bCs w:val="0"/>
          <w:sz w:val="32"/>
          <w:szCs w:val="32"/>
        </w:rPr>
        <w:t xml:space="preserve">2.2 </w:t>
      </w:r>
      <w:r>
        <w:rPr>
          <w:rFonts w:hint="eastAsia" w:ascii="仿宋" w:hAnsi="仿宋" w:eastAsia="仿宋" w:cs="仿宋"/>
          <w:bCs/>
          <w:sz w:val="32"/>
          <w:szCs w:val="32"/>
        </w:rPr>
        <w:t xml:space="preserve"> </w:t>
      </w:r>
      <w:r>
        <w:rPr>
          <w:rFonts w:hint="eastAsia" w:ascii="仿宋" w:hAnsi="仿宋" w:eastAsia="仿宋" w:cs="仿宋"/>
          <w:b/>
          <w:bCs w:val="0"/>
          <w:sz w:val="32"/>
          <w:szCs w:val="32"/>
        </w:rPr>
        <w:t>对照品种　control variety</w:t>
      </w:r>
    </w:p>
    <w:p>
      <w:pPr>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对照品种是同一生态类型区同期生产上推广应用的已审定品种，具备良好的代表性。</w:t>
      </w:r>
    </w:p>
    <w:p>
      <w:pPr>
        <w:adjustRightInd w:val="0"/>
        <w:spacing w:line="520" w:lineRule="exact"/>
        <w:rPr>
          <w:rFonts w:hint="eastAsia" w:ascii="仿宋" w:hAnsi="仿宋" w:eastAsia="仿宋" w:cs="仿宋"/>
          <w:b/>
          <w:bCs w:val="0"/>
          <w:sz w:val="32"/>
          <w:szCs w:val="32"/>
        </w:rPr>
      </w:pPr>
      <w:r>
        <w:rPr>
          <w:rFonts w:hint="eastAsia" w:ascii="仿宋" w:hAnsi="仿宋" w:eastAsia="仿宋" w:cs="仿宋"/>
          <w:b/>
          <w:bCs w:val="0"/>
          <w:sz w:val="32"/>
          <w:szCs w:val="32"/>
        </w:rPr>
        <w:t xml:space="preserve">2.3 </w:t>
      </w: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特征特性  character</w:t>
      </w:r>
    </w:p>
    <w:p>
      <w:pPr>
        <w:pStyle w:val="3"/>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品种的植物学特征和生物学特性，包括基本特征特性、生育期、主要农艺性状等。</w:t>
      </w:r>
    </w:p>
    <w:p>
      <w:pPr>
        <w:adjustRightInd w:val="0"/>
        <w:spacing w:line="520" w:lineRule="exact"/>
        <w:rPr>
          <w:rFonts w:hint="eastAsia" w:ascii="仿宋" w:hAnsi="仿宋" w:eastAsia="仿宋" w:cs="仿宋"/>
          <w:b/>
          <w:bCs w:val="0"/>
          <w:sz w:val="32"/>
          <w:szCs w:val="32"/>
        </w:rPr>
      </w:pPr>
      <w:r>
        <w:rPr>
          <w:rFonts w:hint="eastAsia" w:ascii="仿宋" w:hAnsi="仿宋" w:eastAsia="仿宋" w:cs="仿宋"/>
          <w:b/>
          <w:bCs w:val="0"/>
          <w:sz w:val="32"/>
          <w:szCs w:val="32"/>
        </w:rPr>
        <w:t>2.4  丰产性　yield ability</w:t>
      </w:r>
    </w:p>
    <w:p>
      <w:pPr>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品种的产量表现，以品种在试验中比对照品种增产的百分率及差异显著性表示。</w:t>
      </w:r>
    </w:p>
    <w:p>
      <w:pPr>
        <w:adjustRightInd w:val="0"/>
        <w:spacing w:line="520" w:lineRule="exact"/>
        <w:rPr>
          <w:rFonts w:hint="eastAsia" w:ascii="仿宋" w:hAnsi="仿宋" w:eastAsia="仿宋" w:cs="仿宋"/>
          <w:b/>
          <w:bCs w:val="0"/>
          <w:sz w:val="32"/>
          <w:szCs w:val="32"/>
        </w:rPr>
      </w:pPr>
      <w:r>
        <w:rPr>
          <w:rFonts w:hint="eastAsia" w:ascii="仿宋" w:hAnsi="仿宋" w:eastAsia="仿宋" w:cs="仿宋"/>
          <w:b/>
          <w:bCs w:val="0"/>
          <w:sz w:val="32"/>
          <w:szCs w:val="32"/>
        </w:rPr>
        <w:t>2.5  稳产性 yield stability</w:t>
      </w:r>
    </w:p>
    <w:p>
      <w:pPr>
        <w:adjustRightIn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rPr>
        <w:t>品种产量的稳定性，即品种在地点间和年际间试验中相对于对照品种产量的变化程度。以品种在试验中比对照品种增产点次占汇总试验点总数的比例进行评价。</w:t>
      </w:r>
    </w:p>
    <w:p>
      <w:pPr>
        <w:adjustRightInd w:val="0"/>
        <w:spacing w:line="520" w:lineRule="exact"/>
        <w:rPr>
          <w:rFonts w:hint="eastAsia" w:ascii="仿宋" w:hAnsi="仿宋" w:eastAsia="仿宋" w:cs="仿宋"/>
          <w:b/>
          <w:bCs w:val="0"/>
          <w:sz w:val="32"/>
          <w:szCs w:val="32"/>
        </w:rPr>
      </w:pPr>
      <w:r>
        <w:rPr>
          <w:rFonts w:hint="eastAsia" w:ascii="仿宋" w:hAnsi="仿宋" w:eastAsia="仿宋" w:cs="仿宋"/>
          <w:b/>
          <w:bCs w:val="0"/>
          <w:sz w:val="32"/>
          <w:szCs w:val="32"/>
        </w:rPr>
        <w:t>2.6  适应性 adaptability</w:t>
      </w:r>
    </w:p>
    <w:p>
      <w:pPr>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品种对环境的综合适应能力，以品种在试验中比对照品种增产试验点的比例进行评价。</w:t>
      </w:r>
    </w:p>
    <w:p>
      <w:pPr>
        <w:adjustRightInd w:val="0"/>
        <w:spacing w:line="520" w:lineRule="exact"/>
        <w:rPr>
          <w:rFonts w:hint="eastAsia" w:ascii="仿宋" w:hAnsi="仿宋" w:eastAsia="仿宋" w:cs="仿宋"/>
          <w:b/>
          <w:bCs w:val="0"/>
          <w:sz w:val="32"/>
          <w:szCs w:val="32"/>
        </w:rPr>
      </w:pPr>
      <w:r>
        <w:rPr>
          <w:rFonts w:hint="eastAsia" w:ascii="仿宋" w:hAnsi="仿宋" w:eastAsia="仿宋" w:cs="仿宋"/>
          <w:b/>
          <w:bCs w:val="0"/>
          <w:sz w:val="32"/>
          <w:szCs w:val="32"/>
        </w:rPr>
        <w:t xml:space="preserve">2.7 </w:t>
      </w: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抗逆性  stress resistance</w:t>
      </w:r>
    </w:p>
    <w:p>
      <w:pPr>
        <w:pStyle w:val="3"/>
        <w:adjustRightInd w:val="0"/>
        <w:spacing w:line="520" w:lineRule="exact"/>
        <w:ind w:firstLine="560"/>
        <w:rPr>
          <w:rFonts w:hint="eastAsia" w:ascii="仿宋" w:hAnsi="仿宋" w:eastAsia="仿宋" w:cs="仿宋"/>
          <w:sz w:val="32"/>
          <w:szCs w:val="32"/>
        </w:rPr>
      </w:pPr>
      <w:r>
        <w:rPr>
          <w:rFonts w:hint="eastAsia" w:ascii="仿宋" w:hAnsi="仿宋" w:eastAsia="仿宋" w:cs="仿宋"/>
          <w:sz w:val="32"/>
          <w:szCs w:val="32"/>
        </w:rPr>
        <w:t>品种对生物和非生物逆境的抵御或忍耐能力，包括抗病性、抗虫性、抗旱性、抗寒性、抗倒性等。</w:t>
      </w:r>
    </w:p>
    <w:p>
      <w:pPr>
        <w:adjustRightInd w:val="0"/>
        <w:spacing w:line="520" w:lineRule="exact"/>
        <w:rPr>
          <w:rFonts w:hint="eastAsia" w:ascii="仿宋" w:hAnsi="仿宋" w:eastAsia="仿宋" w:cs="仿宋"/>
          <w:b/>
          <w:bCs w:val="0"/>
          <w:sz w:val="32"/>
          <w:szCs w:val="32"/>
        </w:rPr>
      </w:pPr>
      <w:r>
        <w:rPr>
          <w:rFonts w:hint="eastAsia" w:ascii="仿宋" w:hAnsi="仿宋" w:eastAsia="仿宋" w:cs="仿宋"/>
          <w:b/>
          <w:bCs w:val="0"/>
          <w:sz w:val="32"/>
          <w:szCs w:val="32"/>
        </w:rPr>
        <w:t>2.8  品质 quality</w:t>
      </w:r>
    </w:p>
    <w:p>
      <w:pPr>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品种的营养品质、商品品质以及与加工品质有关的性状。</w:t>
      </w:r>
    </w:p>
    <w:p>
      <w:pPr>
        <w:adjustRightInd w:val="0"/>
        <w:spacing w:line="520" w:lineRule="exact"/>
        <w:rPr>
          <w:rFonts w:hint="eastAsia" w:ascii="仿宋" w:hAnsi="仿宋" w:eastAsia="仿宋" w:cs="仿宋"/>
          <w:b/>
          <w:bCs w:val="0"/>
          <w:sz w:val="32"/>
          <w:szCs w:val="32"/>
        </w:rPr>
      </w:pPr>
      <w:r>
        <w:rPr>
          <w:rFonts w:hint="eastAsia" w:ascii="仿宋" w:hAnsi="仿宋" w:eastAsia="仿宋" w:cs="仿宋"/>
          <w:b/>
          <w:bCs w:val="0"/>
          <w:sz w:val="32"/>
          <w:szCs w:val="32"/>
        </w:rPr>
        <w:t>2.9  生育期 maturity</w:t>
      </w:r>
    </w:p>
    <w:p>
      <w:pPr>
        <w:adjustRightIn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rPr>
        <w:t>品种从出苗到成熟的时间。</w:t>
      </w:r>
    </w:p>
    <w:p>
      <w:pPr>
        <w:adjustRightInd w:val="0"/>
        <w:spacing w:line="520" w:lineRule="exact"/>
        <w:rPr>
          <w:rFonts w:hint="eastAsia" w:ascii="仿宋" w:hAnsi="仿宋" w:eastAsia="仿宋" w:cs="仿宋"/>
          <w:b/>
          <w:bCs w:val="0"/>
          <w:sz w:val="32"/>
          <w:szCs w:val="32"/>
        </w:rPr>
      </w:pPr>
      <w:r>
        <w:rPr>
          <w:rFonts w:hint="eastAsia" w:ascii="仿宋" w:hAnsi="仿宋" w:eastAsia="仿宋" w:cs="仿宋"/>
          <w:b/>
          <w:bCs w:val="0"/>
          <w:sz w:val="32"/>
          <w:szCs w:val="32"/>
        </w:rPr>
        <w:t>2.10  特异性 distinctness</w:t>
      </w:r>
    </w:p>
    <w:p>
      <w:pPr>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申请审定品种应当明显区别于已受理或审定通过的品种。</w:t>
      </w:r>
    </w:p>
    <w:p>
      <w:pPr>
        <w:adjustRightInd w:val="0"/>
        <w:spacing w:line="520" w:lineRule="exact"/>
        <w:rPr>
          <w:rFonts w:hint="eastAsia" w:ascii="仿宋" w:hAnsi="仿宋" w:eastAsia="仿宋" w:cs="仿宋"/>
          <w:b/>
          <w:bCs w:val="0"/>
          <w:sz w:val="32"/>
          <w:szCs w:val="32"/>
        </w:rPr>
      </w:pPr>
      <w:r>
        <w:rPr>
          <w:rFonts w:hint="eastAsia" w:ascii="仿宋" w:hAnsi="仿宋" w:eastAsia="仿宋" w:cs="仿宋"/>
          <w:b/>
          <w:bCs w:val="0"/>
          <w:sz w:val="32"/>
          <w:szCs w:val="32"/>
        </w:rPr>
        <w:t>2.11  一致性 uniformity</w:t>
      </w:r>
    </w:p>
    <w:p>
      <w:pPr>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申请审定品种经过繁殖，除可以预见的变异外，其相关的特征或者特性一致。</w:t>
      </w:r>
    </w:p>
    <w:p>
      <w:pPr>
        <w:adjustRightInd w:val="0"/>
        <w:spacing w:line="520" w:lineRule="exact"/>
        <w:rPr>
          <w:rFonts w:hint="eastAsia" w:ascii="仿宋" w:hAnsi="仿宋" w:eastAsia="仿宋" w:cs="仿宋"/>
          <w:b/>
          <w:bCs w:val="0"/>
          <w:sz w:val="32"/>
          <w:szCs w:val="32"/>
        </w:rPr>
      </w:pPr>
      <w:r>
        <w:rPr>
          <w:rFonts w:hint="eastAsia" w:ascii="仿宋" w:hAnsi="仿宋" w:eastAsia="仿宋" w:cs="仿宋"/>
          <w:b/>
          <w:bCs w:val="0"/>
          <w:sz w:val="32"/>
          <w:szCs w:val="32"/>
        </w:rPr>
        <w:t>2.12  稳定性  stability</w:t>
      </w:r>
    </w:p>
    <w:p>
      <w:pPr>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申请审定品种经过反复繁殖后或者在特定繁殖周期结束时，其相关的特征或者特性保持不变。</w:t>
      </w:r>
    </w:p>
    <w:p>
      <w:pPr>
        <w:adjustRightInd w:val="0"/>
        <w:spacing w:line="520" w:lineRule="exact"/>
        <w:rPr>
          <w:rFonts w:hint="eastAsia" w:ascii="仿宋" w:hAnsi="仿宋" w:eastAsia="仿宋" w:cs="仿宋"/>
          <w:b/>
          <w:bCs w:val="0"/>
          <w:sz w:val="32"/>
          <w:szCs w:val="32"/>
        </w:rPr>
      </w:pPr>
      <w:r>
        <w:rPr>
          <w:rFonts w:hint="eastAsia" w:ascii="仿宋" w:hAnsi="仿宋" w:eastAsia="仿宋" w:cs="仿宋"/>
          <w:b/>
          <w:bCs w:val="0"/>
          <w:sz w:val="32"/>
          <w:szCs w:val="32"/>
        </w:rPr>
        <w:t>3  内容与依据</w:t>
      </w:r>
    </w:p>
    <w:p>
      <w:pPr>
        <w:adjustRightInd w:val="0"/>
        <w:spacing w:line="520" w:lineRule="exact"/>
        <w:rPr>
          <w:rFonts w:hint="eastAsia" w:ascii="仿宋" w:hAnsi="仿宋" w:eastAsia="仿宋" w:cs="仿宋"/>
          <w:bCs/>
          <w:sz w:val="32"/>
          <w:szCs w:val="32"/>
        </w:rPr>
      </w:pPr>
      <w:r>
        <w:rPr>
          <w:rFonts w:hint="eastAsia" w:ascii="仿宋" w:hAnsi="仿宋" w:eastAsia="仿宋" w:cs="仿宋"/>
          <w:b/>
          <w:bCs w:val="0"/>
          <w:sz w:val="32"/>
          <w:szCs w:val="32"/>
        </w:rPr>
        <w:t>3.1   审定内容</w:t>
      </w:r>
    </w:p>
    <w:p>
      <w:pPr>
        <w:pStyle w:val="3"/>
        <w:adjustRightInd w:val="0"/>
        <w:spacing w:line="520" w:lineRule="exact"/>
        <w:ind w:firstLine="560"/>
        <w:rPr>
          <w:rFonts w:hint="eastAsia" w:ascii="仿宋" w:hAnsi="仿宋" w:eastAsia="仿宋" w:cs="仿宋"/>
          <w:sz w:val="32"/>
          <w:szCs w:val="32"/>
        </w:rPr>
      </w:pPr>
      <w:r>
        <w:rPr>
          <w:rFonts w:hint="eastAsia" w:ascii="仿宋" w:hAnsi="仿宋" w:eastAsia="仿宋" w:cs="仿宋"/>
          <w:sz w:val="32"/>
          <w:szCs w:val="32"/>
        </w:rPr>
        <w:t>品种的特征特性、生育期、丰产性、稳产性、适应性、抗逆性、品质、特异性、一致性、稳定性等。</w:t>
      </w:r>
    </w:p>
    <w:p>
      <w:pPr>
        <w:adjustRightInd w:val="0"/>
        <w:spacing w:line="520" w:lineRule="exact"/>
        <w:rPr>
          <w:rFonts w:hint="eastAsia" w:ascii="仿宋" w:hAnsi="仿宋" w:eastAsia="仿宋" w:cs="仿宋"/>
          <w:b/>
          <w:bCs w:val="0"/>
          <w:sz w:val="32"/>
          <w:szCs w:val="32"/>
        </w:rPr>
      </w:pPr>
      <w:r>
        <w:rPr>
          <w:rFonts w:hint="eastAsia" w:ascii="仿宋" w:hAnsi="仿宋" w:eastAsia="仿宋" w:cs="仿宋"/>
          <w:b/>
          <w:bCs w:val="0"/>
          <w:sz w:val="32"/>
          <w:szCs w:val="32"/>
        </w:rPr>
        <w:t>3.2  审定依据</w:t>
      </w:r>
    </w:p>
    <w:p>
      <w:pPr>
        <w:adjustRightInd w:val="0"/>
        <w:spacing w:line="520" w:lineRule="exact"/>
        <w:rPr>
          <w:rFonts w:hint="eastAsia" w:ascii="仿宋" w:hAnsi="仿宋" w:eastAsia="仿宋" w:cs="仿宋"/>
          <w:b/>
          <w:bCs w:val="0"/>
          <w:sz w:val="32"/>
          <w:szCs w:val="32"/>
        </w:rPr>
      </w:pPr>
      <w:r>
        <w:rPr>
          <w:rFonts w:hint="eastAsia" w:ascii="仿宋" w:hAnsi="仿宋" w:eastAsia="仿宋" w:cs="仿宋"/>
          <w:b/>
          <w:bCs w:val="0"/>
          <w:sz w:val="32"/>
          <w:szCs w:val="32"/>
        </w:rPr>
        <w:t>3.2.1  特征特性、生育期</w:t>
      </w:r>
    </w:p>
    <w:p>
      <w:pPr>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以区域试验、生产试验调查记载结果和DUS测试结果为主要依据，并参考申请审定时提供的材料。</w:t>
      </w:r>
    </w:p>
    <w:p>
      <w:pPr>
        <w:adjustRightInd w:val="0"/>
        <w:spacing w:line="520" w:lineRule="exact"/>
        <w:rPr>
          <w:rFonts w:hint="eastAsia" w:ascii="仿宋" w:hAnsi="仿宋" w:eastAsia="仿宋" w:cs="仿宋"/>
          <w:b/>
          <w:bCs w:val="0"/>
          <w:sz w:val="32"/>
          <w:szCs w:val="32"/>
        </w:rPr>
      </w:pPr>
      <w:r>
        <w:rPr>
          <w:rFonts w:hint="eastAsia" w:ascii="仿宋" w:hAnsi="仿宋" w:eastAsia="仿宋" w:cs="仿宋"/>
          <w:b/>
          <w:bCs w:val="0"/>
          <w:sz w:val="32"/>
          <w:szCs w:val="32"/>
        </w:rPr>
        <w:t>3.2.2  丰产性、稳产性、适应性</w:t>
      </w:r>
    </w:p>
    <w:p>
      <w:pPr>
        <w:pStyle w:val="3"/>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以区域试验、生产试验结果为主要依据。</w:t>
      </w:r>
    </w:p>
    <w:p>
      <w:pPr>
        <w:adjustRightInd w:val="0"/>
        <w:spacing w:line="520" w:lineRule="exact"/>
        <w:rPr>
          <w:rFonts w:hint="eastAsia" w:ascii="仿宋" w:hAnsi="仿宋" w:eastAsia="仿宋" w:cs="仿宋"/>
          <w:b/>
          <w:bCs w:val="0"/>
          <w:sz w:val="32"/>
          <w:szCs w:val="32"/>
        </w:rPr>
      </w:pPr>
      <w:r>
        <w:rPr>
          <w:rFonts w:hint="eastAsia" w:ascii="仿宋" w:hAnsi="仿宋" w:eastAsia="仿宋" w:cs="仿宋"/>
          <w:b/>
          <w:bCs w:val="0"/>
          <w:sz w:val="32"/>
          <w:szCs w:val="32"/>
        </w:rPr>
        <w:t>3.2.3  抗逆性、品质</w:t>
      </w:r>
    </w:p>
    <w:p>
      <w:pPr>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以品种审定委员会指定机构的鉴定、检测结果为主要依据。</w:t>
      </w:r>
    </w:p>
    <w:p>
      <w:pPr>
        <w:adjustRightInd w:val="0"/>
        <w:spacing w:line="520" w:lineRule="exact"/>
        <w:rPr>
          <w:rFonts w:hint="eastAsia" w:ascii="仿宋" w:hAnsi="仿宋" w:eastAsia="仿宋" w:cs="仿宋"/>
          <w:b/>
          <w:bCs w:val="0"/>
          <w:sz w:val="32"/>
          <w:szCs w:val="32"/>
        </w:rPr>
      </w:pPr>
      <w:r>
        <w:rPr>
          <w:rFonts w:hint="eastAsia" w:ascii="仿宋" w:hAnsi="仿宋" w:eastAsia="仿宋" w:cs="仿宋"/>
          <w:b/>
          <w:bCs w:val="0"/>
          <w:sz w:val="32"/>
          <w:szCs w:val="32"/>
        </w:rPr>
        <w:t>3.2.4  特异性、一致性、稳定性</w:t>
      </w:r>
    </w:p>
    <w:p>
      <w:pPr>
        <w:adjustRightInd w:val="0"/>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以DUS测试结果和品种审定委员会指定机构DNA指纹鉴定结果为主要依据。</w:t>
      </w:r>
    </w:p>
    <w:p>
      <w:pPr>
        <w:adjustRightInd w:val="0"/>
        <w:spacing w:line="520" w:lineRule="exact"/>
        <w:rPr>
          <w:rFonts w:hint="eastAsia" w:ascii="仿宋" w:hAnsi="仿宋" w:eastAsia="仿宋" w:cs="仿宋"/>
          <w:bCs/>
          <w:sz w:val="32"/>
          <w:szCs w:val="32"/>
        </w:rPr>
      </w:pPr>
      <w:r>
        <w:rPr>
          <w:rFonts w:hint="eastAsia" w:ascii="仿宋" w:hAnsi="仿宋" w:eastAsia="仿宋" w:cs="仿宋"/>
          <w:b/>
          <w:bCs w:val="0"/>
          <w:sz w:val="32"/>
          <w:szCs w:val="32"/>
        </w:rPr>
        <w:t>3.2.5  品种田间试验表现</w:t>
      </w:r>
    </w:p>
    <w:p>
      <w:pPr>
        <w:adjustRightInd w:val="0"/>
        <w:spacing w:line="52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申请审定品种在区域试验、生产试验、DUS测试田间表现，包括田间抗逆性、一致性、特征特性等。</w:t>
      </w:r>
    </w:p>
    <w:p>
      <w:pPr>
        <w:adjustRightInd w:val="0"/>
        <w:spacing w:line="520" w:lineRule="exact"/>
        <w:rPr>
          <w:rFonts w:hint="eastAsia" w:ascii="仿宋" w:hAnsi="仿宋" w:eastAsia="仿宋" w:cs="仿宋"/>
          <w:bCs/>
          <w:sz w:val="32"/>
          <w:szCs w:val="32"/>
        </w:rPr>
      </w:pPr>
      <w:r>
        <w:rPr>
          <w:rFonts w:hint="eastAsia" w:ascii="仿宋" w:hAnsi="仿宋" w:eastAsia="仿宋" w:cs="仿宋"/>
          <w:b/>
          <w:bCs w:val="0"/>
          <w:sz w:val="32"/>
          <w:szCs w:val="32"/>
        </w:rPr>
        <w:t>4评判规则</w:t>
      </w:r>
    </w:p>
    <w:p>
      <w:pPr>
        <w:pStyle w:val="13"/>
        <w:numPr>
          <w:ilvl w:val="0"/>
          <w:numId w:val="0"/>
        </w:numPr>
        <w:adjustRightInd w:val="0"/>
        <w:spacing w:line="520" w:lineRule="exact"/>
        <w:rPr>
          <w:rFonts w:hint="eastAsia" w:ascii="仿宋" w:hAnsi="仿宋" w:eastAsia="仿宋" w:cs="仿宋"/>
          <w:sz w:val="32"/>
          <w:szCs w:val="32"/>
        </w:rPr>
      </w:pPr>
      <w:r>
        <w:rPr>
          <w:rFonts w:hint="eastAsia" w:ascii="仿宋" w:hAnsi="仿宋" w:eastAsia="仿宋" w:cs="仿宋"/>
          <w:b/>
          <w:bCs/>
          <w:sz w:val="32"/>
          <w:szCs w:val="32"/>
        </w:rPr>
        <w:t>4.1</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符合审定标准的品种通过初审；有争议的品种，经品种审定委员会专业委员会投票表决，赞成票数达到法定票数的品种通过初审。</w:t>
      </w:r>
    </w:p>
    <w:p>
      <w:pPr>
        <w:adjustRightInd w:val="0"/>
        <w:spacing w:line="520" w:lineRule="exact"/>
        <w:rPr>
          <w:rFonts w:hint="eastAsia" w:ascii="仿宋" w:hAnsi="仿宋" w:eastAsia="仿宋" w:cs="仿宋"/>
          <w:b/>
          <w:sz w:val="32"/>
          <w:szCs w:val="32"/>
        </w:rPr>
      </w:pPr>
      <w:r>
        <w:rPr>
          <w:rFonts w:hint="eastAsia" w:ascii="仿宋" w:hAnsi="仿宋" w:eastAsia="仿宋" w:cs="仿宋"/>
          <w:b/>
          <w:bCs/>
          <w:kern w:val="0"/>
          <w:sz w:val="32"/>
          <w:szCs w:val="32"/>
        </w:rPr>
        <w:t xml:space="preserve">4.2 </w:t>
      </w:r>
      <w:r>
        <w:rPr>
          <w:rFonts w:hint="eastAsia" w:ascii="仿宋" w:hAnsi="仿宋" w:eastAsia="仿宋" w:cs="仿宋"/>
          <w:b/>
          <w:bCs/>
          <w:kern w:val="0"/>
          <w:sz w:val="32"/>
          <w:szCs w:val="32"/>
          <w:lang w:val="en-US" w:eastAsia="zh-CN"/>
        </w:rPr>
        <w:t xml:space="preserve"> </w:t>
      </w:r>
      <w:r>
        <w:rPr>
          <w:rFonts w:hint="eastAsia" w:ascii="仿宋" w:hAnsi="仿宋" w:eastAsia="仿宋" w:cs="仿宋"/>
          <w:sz w:val="32"/>
          <w:szCs w:val="32"/>
        </w:rPr>
        <w:t>特殊用途品种，由各专业委员会参照本标准进行初审。</w:t>
      </w:r>
    </w:p>
    <w:p>
      <w:pPr>
        <w:adjustRightInd w:val="0"/>
        <w:spacing w:line="520" w:lineRule="exact"/>
        <w:rPr>
          <w:rFonts w:hint="eastAsia" w:ascii="仿宋" w:hAnsi="仿宋" w:eastAsia="仿宋" w:cs="仿宋"/>
          <w:sz w:val="32"/>
          <w:szCs w:val="32"/>
        </w:rPr>
      </w:pPr>
      <w:r>
        <w:rPr>
          <w:rFonts w:hint="eastAsia" w:ascii="仿宋" w:hAnsi="仿宋" w:eastAsia="仿宋" w:cs="仿宋"/>
          <w:b/>
          <w:bCs/>
          <w:sz w:val="32"/>
          <w:szCs w:val="32"/>
        </w:rPr>
        <w:t xml:space="preserve">4.3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品种审定委员会认为有重大缺陷的品种不予审定。</w:t>
      </w:r>
    </w:p>
    <w:p>
      <w:pPr>
        <w:adjustRightInd w:val="0"/>
        <w:spacing w:line="520" w:lineRule="exact"/>
        <w:rPr>
          <w:rFonts w:hint="eastAsia" w:ascii="仿宋" w:hAnsi="仿宋" w:eastAsia="仿宋" w:cs="仿宋"/>
          <w:b/>
          <w:bCs w:val="0"/>
          <w:sz w:val="32"/>
          <w:szCs w:val="32"/>
        </w:rPr>
      </w:pPr>
      <w:r>
        <w:rPr>
          <w:rFonts w:hint="eastAsia" w:ascii="仿宋" w:hAnsi="仿宋" w:eastAsia="仿宋" w:cs="仿宋"/>
          <w:b/>
          <w:bCs w:val="0"/>
          <w:sz w:val="32"/>
          <w:szCs w:val="32"/>
        </w:rPr>
        <w:t>5  其他</w:t>
      </w:r>
    </w:p>
    <w:p>
      <w:pPr>
        <w:pStyle w:val="2"/>
        <w:adjustRightInd w:val="0"/>
        <w:spacing w:after="0" w:line="520" w:lineRule="exact"/>
        <w:rPr>
          <w:rFonts w:hint="eastAsia" w:ascii="仿宋" w:hAnsi="仿宋" w:eastAsia="仿宋" w:cs="仿宋"/>
          <w:sz w:val="32"/>
          <w:szCs w:val="32"/>
        </w:rPr>
      </w:pPr>
      <w:r>
        <w:rPr>
          <w:rFonts w:hint="eastAsia" w:ascii="仿宋" w:hAnsi="仿宋" w:eastAsia="仿宋" w:cs="仿宋"/>
          <w:b/>
          <w:bCs w:val="0"/>
          <w:sz w:val="32"/>
          <w:szCs w:val="32"/>
        </w:rPr>
        <w:t>5.1</w:t>
      </w:r>
      <w:r>
        <w:rPr>
          <w:rFonts w:hint="eastAsia" w:ascii="仿宋" w:hAnsi="仿宋" w:eastAsia="仿宋" w:cs="仿宋"/>
          <w:b/>
          <w:bCs w:val="0"/>
          <w:sz w:val="32"/>
          <w:szCs w:val="32"/>
          <w:lang w:val="en-US" w:eastAsia="zh-CN"/>
        </w:rPr>
        <w:t xml:space="preserve">  </w:t>
      </w:r>
      <w:r>
        <w:rPr>
          <w:rFonts w:hint="eastAsia" w:ascii="仿宋" w:hAnsi="仿宋" w:eastAsia="仿宋" w:cs="仿宋"/>
          <w:sz w:val="32"/>
          <w:szCs w:val="32"/>
        </w:rPr>
        <w:t>根据主要农作物生产、育种、种业发展变化等实际情况，云南省农作物品种审定委员会可适时对本标准进行修订。</w:t>
      </w:r>
    </w:p>
    <w:p>
      <w:pPr>
        <w:adjustRightInd w:val="0"/>
        <w:spacing w:line="520" w:lineRule="exact"/>
        <w:rPr>
          <w:rFonts w:hint="eastAsia" w:ascii="仿宋" w:hAnsi="仿宋" w:eastAsia="仿宋" w:cs="仿宋"/>
          <w:sz w:val="32"/>
          <w:szCs w:val="32"/>
        </w:rPr>
      </w:pPr>
      <w:r>
        <w:rPr>
          <w:rFonts w:hint="eastAsia" w:ascii="仿宋" w:hAnsi="仿宋" w:eastAsia="仿宋" w:cs="仿宋"/>
          <w:b/>
          <w:bCs/>
          <w:sz w:val="32"/>
          <w:szCs w:val="32"/>
        </w:rPr>
        <w:t>5.2</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本标准由云南省农作物品种审定委员会办公室负责解释。</w:t>
      </w:r>
    </w:p>
    <w:p>
      <w:pPr>
        <w:pStyle w:val="10"/>
        <w:numPr>
          <w:ilvl w:val="0"/>
          <w:numId w:val="0"/>
        </w:numPr>
        <w:spacing w:before="156" w:after="156" w:line="520" w:lineRule="exact"/>
        <w:jc w:val="both"/>
        <w:rPr>
          <w:rFonts w:hint="eastAsia" w:ascii="仿宋" w:hAnsi="仿宋" w:eastAsia="仿宋" w:cs="仿宋"/>
          <w:sz w:val="32"/>
          <w:szCs w:val="32"/>
        </w:rPr>
      </w:pPr>
      <w:r>
        <w:rPr>
          <w:rFonts w:hint="eastAsia" w:ascii="仿宋" w:hAnsi="仿宋" w:eastAsia="仿宋" w:cs="仿宋"/>
          <w:sz w:val="32"/>
          <w:szCs w:val="32"/>
        </w:rPr>
        <w:br w:type="page"/>
      </w:r>
    </w:p>
    <w:p>
      <w:pPr>
        <w:adjustRightInd w:val="0"/>
        <w:spacing w:line="520" w:lineRule="exact"/>
        <w:jc w:val="center"/>
        <w:rPr>
          <w:rFonts w:hint="eastAsia" w:ascii="仿宋" w:hAnsi="仿宋" w:eastAsia="仿宋" w:cs="仿宋"/>
          <w:b/>
          <w:bCs/>
          <w:sz w:val="32"/>
          <w:szCs w:val="32"/>
        </w:rPr>
      </w:pPr>
    </w:p>
    <w:p>
      <w:pPr>
        <w:adjustRightInd w:val="0"/>
        <w:spacing w:line="520" w:lineRule="exact"/>
        <w:jc w:val="center"/>
        <w:rPr>
          <w:rFonts w:hint="eastAsia" w:ascii="仿宋" w:hAnsi="仿宋" w:eastAsia="仿宋" w:cs="仿宋"/>
          <w:b/>
          <w:bCs/>
          <w:sz w:val="32"/>
          <w:szCs w:val="32"/>
        </w:rPr>
      </w:pPr>
      <w:r>
        <w:rPr>
          <w:rFonts w:hint="eastAsia" w:ascii="仿宋" w:hAnsi="仿宋" w:eastAsia="仿宋" w:cs="仿宋"/>
          <w:b/>
          <w:bCs/>
          <w:sz w:val="32"/>
          <w:szCs w:val="32"/>
        </w:rPr>
        <w:t>玉米品种审定标准</w:t>
      </w:r>
    </w:p>
    <w:p>
      <w:pPr>
        <w:adjustRightInd w:val="0"/>
        <w:spacing w:line="520" w:lineRule="exact"/>
        <w:rPr>
          <w:rFonts w:hint="eastAsia" w:ascii="仿宋" w:hAnsi="仿宋" w:eastAsia="仿宋" w:cs="仿宋"/>
          <w:b/>
          <w:bCs/>
          <w:sz w:val="32"/>
          <w:szCs w:val="32"/>
        </w:rPr>
      </w:pP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1  普通玉米（含早熟或极早熟玉米）</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1.1  丰产性</w:t>
      </w:r>
    </w:p>
    <w:p>
      <w:pPr>
        <w:pStyle w:val="9"/>
        <w:adjustRightInd w:val="0"/>
        <w:spacing w:line="520" w:lineRule="exact"/>
        <w:ind w:firstLine="480"/>
        <w:rPr>
          <w:rFonts w:hint="eastAsia" w:ascii="仿宋" w:hAnsi="仿宋" w:eastAsia="仿宋" w:cs="仿宋"/>
          <w:sz w:val="32"/>
          <w:szCs w:val="32"/>
        </w:rPr>
      </w:pPr>
      <w:r>
        <w:rPr>
          <w:rFonts w:hint="eastAsia" w:ascii="仿宋" w:hAnsi="仿宋" w:eastAsia="仿宋" w:cs="仿宋"/>
          <w:sz w:val="32"/>
          <w:szCs w:val="32"/>
        </w:rPr>
        <w:t>每个生产周期的区域试验产量比对照品种增产≥3.0%或比参试品种产量平均值增产≥1.0%，生产试验比对照品种增产≥1.0%。</w:t>
      </w:r>
    </w:p>
    <w:p>
      <w:pPr>
        <w:adjustRightInd w:val="0"/>
        <w:spacing w:line="52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适宜机械化收获的普通玉米，每个生产周期 的区域试验、生产试验产量比对照品种增产≥0.0%。</w:t>
      </w:r>
    </w:p>
    <w:p>
      <w:pPr>
        <w:adjustRightInd w:val="0"/>
        <w:spacing w:line="52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早熟品种（生育期</w:t>
      </w:r>
      <w:r>
        <w:rPr>
          <w:rFonts w:hint="eastAsia" w:ascii="仿宋" w:hAnsi="仿宋" w:eastAsia="仿宋" w:cs="仿宋"/>
          <w:kern w:val="0"/>
          <w:sz w:val="32"/>
          <w:szCs w:val="32"/>
          <w:lang w:eastAsia="zh-CN"/>
        </w:rPr>
        <w:t>与</w:t>
      </w:r>
      <w:r>
        <w:rPr>
          <w:rFonts w:hint="eastAsia" w:ascii="仿宋" w:hAnsi="仿宋" w:eastAsia="仿宋" w:cs="仿宋"/>
          <w:kern w:val="0"/>
          <w:sz w:val="32"/>
          <w:szCs w:val="32"/>
        </w:rPr>
        <w:t>对照会单4号</w:t>
      </w:r>
      <w:r>
        <w:rPr>
          <w:rFonts w:hint="eastAsia" w:ascii="仿宋" w:hAnsi="仿宋" w:eastAsia="仿宋" w:cs="仿宋"/>
          <w:kern w:val="0"/>
          <w:sz w:val="32"/>
          <w:szCs w:val="32"/>
          <w:lang w:eastAsia="zh-CN"/>
        </w:rPr>
        <w:t>相当</w:t>
      </w:r>
      <w:r>
        <w:rPr>
          <w:rFonts w:hint="eastAsia" w:ascii="仿宋" w:hAnsi="仿宋" w:eastAsia="仿宋" w:cs="仿宋"/>
          <w:kern w:val="0"/>
          <w:sz w:val="32"/>
          <w:szCs w:val="32"/>
        </w:rPr>
        <w:t>）每个生产周期的区域试验产量与对照品种相当（不减产），生产试验产量比对照品种减产≤1.0 %。</w:t>
      </w:r>
    </w:p>
    <w:p>
      <w:pPr>
        <w:adjustRightInd w:val="0"/>
        <w:spacing w:line="52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极早熟品种（生育期比对照会单4号短</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天以上）每个生产周期的区域试验产量比对照品种减产≤3.0 %。，生产试验产量比对照品种减产≤5.0 %。</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1.2  抗倒性</w:t>
      </w:r>
    </w:p>
    <w:p>
      <w:pPr>
        <w:pStyle w:val="9"/>
        <w:adjustRightInd w:val="0"/>
        <w:spacing w:line="520" w:lineRule="exact"/>
        <w:ind w:firstLine="579" w:firstLineChars="181"/>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每个生产周期的区域试验、生产试验倒伏倒折率之和≤8.0%，且倒伏倒折率之和≥10.0%的试验点（次）比例≤20%。</w:t>
      </w:r>
    </w:p>
    <w:p>
      <w:pPr>
        <w:pStyle w:val="9"/>
        <w:adjustRightInd w:val="0"/>
        <w:spacing w:line="520" w:lineRule="exact"/>
        <w:ind w:firstLine="48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适宜机械化收获的普通玉米，每个生产周期的区域试验、生产试验倒伏倒折率之和≤3.0 %。</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1.3  品质</w:t>
      </w:r>
    </w:p>
    <w:p>
      <w:pPr>
        <w:pStyle w:val="9"/>
        <w:adjustRightInd w:val="0"/>
        <w:spacing w:line="520" w:lineRule="exact"/>
        <w:ind w:firstLine="579" w:firstLineChars="181"/>
        <w:rPr>
          <w:rFonts w:hint="eastAsia" w:ascii="仿宋" w:hAnsi="仿宋" w:eastAsia="仿宋" w:cs="仿宋"/>
          <w:sz w:val="32"/>
          <w:szCs w:val="32"/>
        </w:rPr>
      </w:pPr>
      <w:r>
        <w:rPr>
          <w:rFonts w:hint="eastAsia" w:ascii="仿宋" w:hAnsi="仿宋" w:eastAsia="仿宋" w:cs="仿宋"/>
          <w:sz w:val="32"/>
          <w:szCs w:val="32"/>
        </w:rPr>
        <w:t>容重≥710克/升，粗淀粉含量（干基）≥69.0%，粗蛋白含量（干基）≥8.0%，粗脂肪含量（干基）≥3.0%。</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1.4  抗病性</w:t>
      </w:r>
    </w:p>
    <w:p>
      <w:pPr>
        <w:pStyle w:val="9"/>
        <w:adjustRightInd w:val="0"/>
        <w:spacing w:line="520" w:lineRule="exact"/>
        <w:ind w:firstLine="0" w:firstLineChars="0"/>
        <w:rPr>
          <w:rFonts w:hint="eastAsia" w:ascii="仿宋" w:hAnsi="仿宋" w:eastAsia="仿宋" w:cs="仿宋"/>
          <w:sz w:val="32"/>
          <w:szCs w:val="32"/>
        </w:rPr>
      </w:pPr>
      <w:r>
        <w:rPr>
          <w:rFonts w:hint="eastAsia" w:ascii="仿宋" w:hAnsi="仿宋" w:eastAsia="仿宋" w:cs="仿宋"/>
          <w:b/>
          <w:bCs/>
          <w:sz w:val="32"/>
          <w:szCs w:val="32"/>
        </w:rPr>
        <w:t xml:space="preserve">1.4.1 </w:t>
      </w:r>
      <w:r>
        <w:rPr>
          <w:rFonts w:hint="eastAsia" w:ascii="仿宋" w:hAnsi="仿宋" w:eastAsia="仿宋" w:cs="仿宋"/>
          <w:i/>
          <w:color w:val="FF0000"/>
          <w:sz w:val="32"/>
          <w:szCs w:val="32"/>
        </w:rPr>
        <w:t xml:space="preserve"> </w:t>
      </w:r>
      <w:r>
        <w:rPr>
          <w:rFonts w:hint="eastAsia" w:ascii="仿宋" w:hAnsi="仿宋" w:eastAsia="仿宋" w:cs="仿宋"/>
          <w:sz w:val="32"/>
          <w:szCs w:val="32"/>
        </w:rPr>
        <w:t>中高海拔组、中低海拔组和早熟或极早熟自主试验组品种 穗腐病、灰班病、大斑病田间人工接种或自然发病非高感，中低海拔组品种纹枯病田间人工接种或自然发病非高感。</w:t>
      </w:r>
    </w:p>
    <w:p>
      <w:pPr>
        <w:pStyle w:val="9"/>
        <w:adjustRightInd w:val="0"/>
        <w:spacing w:line="520" w:lineRule="exact"/>
        <w:ind w:firstLine="0" w:firstLineChars="0"/>
        <w:rPr>
          <w:rFonts w:hint="eastAsia" w:ascii="仿宋" w:hAnsi="仿宋" w:eastAsia="仿宋" w:cs="仿宋"/>
          <w:sz w:val="32"/>
          <w:szCs w:val="32"/>
        </w:rPr>
      </w:pPr>
      <w:r>
        <w:rPr>
          <w:rFonts w:hint="eastAsia" w:ascii="仿宋" w:hAnsi="仿宋" w:eastAsia="仿宋" w:cs="仿宋"/>
          <w:b/>
          <w:bCs/>
          <w:sz w:val="32"/>
          <w:szCs w:val="32"/>
        </w:rPr>
        <w:t xml:space="preserve">1.4.2 </w:t>
      </w:r>
      <w:r>
        <w:rPr>
          <w:rFonts w:hint="eastAsia" w:ascii="仿宋" w:hAnsi="仿宋" w:eastAsia="仿宋" w:cs="仿宋"/>
          <w:sz w:val="32"/>
          <w:szCs w:val="32"/>
        </w:rPr>
        <w:t xml:space="preserve"> 穗腐病中抗以上，抗性每提高1个级别，每个生产周期的区域试验或生产试验产量指标可降低1.5个百分点。 </w:t>
      </w:r>
    </w:p>
    <w:p>
      <w:pPr>
        <w:pStyle w:val="9"/>
        <w:adjustRightInd w:val="0"/>
        <w:spacing w:line="520" w:lineRule="exact"/>
        <w:ind w:firstLine="0" w:firstLineChars="0"/>
        <w:rPr>
          <w:rFonts w:hint="eastAsia" w:ascii="仿宋" w:hAnsi="仿宋" w:eastAsia="仿宋" w:cs="仿宋"/>
          <w:b/>
          <w:bCs/>
          <w:sz w:val="32"/>
          <w:szCs w:val="32"/>
        </w:rPr>
      </w:pPr>
      <w:r>
        <w:rPr>
          <w:rFonts w:hint="eastAsia" w:ascii="仿宋" w:hAnsi="仿宋" w:eastAsia="仿宋" w:cs="仿宋"/>
          <w:b/>
          <w:bCs/>
          <w:sz w:val="32"/>
          <w:szCs w:val="32"/>
        </w:rPr>
        <w:t>1.5  生育期</w:t>
      </w:r>
    </w:p>
    <w:p>
      <w:pPr>
        <w:adjustRightInd w:val="0"/>
        <w:spacing w:line="520" w:lineRule="exact"/>
        <w:rPr>
          <w:rFonts w:hint="eastAsia" w:ascii="仿宋" w:hAnsi="仿宋" w:eastAsia="仿宋" w:cs="仿宋"/>
          <w:kern w:val="0"/>
          <w:sz w:val="32"/>
          <w:szCs w:val="32"/>
          <w:lang w:val="en-US" w:eastAsia="zh-CN" w:bidi="ar-SA"/>
        </w:rPr>
      </w:pPr>
      <w:r>
        <w:rPr>
          <w:rFonts w:hint="eastAsia" w:ascii="仿宋" w:hAnsi="仿宋" w:eastAsia="仿宋" w:cs="仿宋"/>
          <w:b/>
          <w:bCs w:val="0"/>
          <w:sz w:val="32"/>
          <w:szCs w:val="32"/>
        </w:rPr>
        <w:t xml:space="preserve">1.5.1 </w:t>
      </w:r>
      <w:r>
        <w:rPr>
          <w:rFonts w:hint="eastAsia" w:ascii="仿宋" w:hAnsi="仿宋" w:eastAsia="仿宋" w:cs="仿宋"/>
          <w:bCs/>
          <w:sz w:val="32"/>
          <w:szCs w:val="32"/>
        </w:rPr>
        <w:t xml:space="preserve"> </w:t>
      </w:r>
      <w:r>
        <w:rPr>
          <w:rFonts w:hint="eastAsia" w:ascii="仿宋" w:hAnsi="仿宋" w:eastAsia="仿宋" w:cs="仿宋"/>
          <w:kern w:val="0"/>
          <w:sz w:val="32"/>
          <w:szCs w:val="32"/>
          <w:lang w:val="en-US" w:eastAsia="zh-CN" w:bidi="ar-SA"/>
        </w:rPr>
        <w:t>中高海拔（海拔1200米以上）玉米组</w:t>
      </w:r>
    </w:p>
    <w:p>
      <w:pPr>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生育期比对照每早熟5天，每个生产周期的区域试验或生产试验产量指标可降低2.0个百分点。</w:t>
      </w:r>
    </w:p>
    <w:p>
      <w:pPr>
        <w:adjustRightInd w:val="0"/>
        <w:spacing w:line="520" w:lineRule="exact"/>
        <w:rPr>
          <w:rFonts w:hint="eastAsia" w:ascii="仿宋" w:hAnsi="仿宋" w:eastAsia="仿宋" w:cs="仿宋"/>
          <w:sz w:val="32"/>
          <w:szCs w:val="32"/>
        </w:rPr>
      </w:pPr>
      <w:r>
        <w:rPr>
          <w:rFonts w:hint="eastAsia" w:ascii="仿宋" w:hAnsi="仿宋" w:eastAsia="仿宋" w:cs="仿宋"/>
          <w:b/>
          <w:bCs w:val="0"/>
          <w:sz w:val="32"/>
          <w:szCs w:val="32"/>
        </w:rPr>
        <w:t xml:space="preserve">1.5.2  </w:t>
      </w:r>
      <w:r>
        <w:rPr>
          <w:rFonts w:hint="eastAsia" w:ascii="仿宋" w:hAnsi="仿宋" w:eastAsia="仿宋" w:cs="仿宋"/>
          <w:sz w:val="32"/>
          <w:szCs w:val="32"/>
        </w:rPr>
        <w:t>中低海拔（海拔1400米以下）玉米组</w:t>
      </w:r>
    </w:p>
    <w:p>
      <w:pPr>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生育期比对照每早熟5天，每个生产周期的区域试验或生产试验产量指标可降低1.0个百分点。</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2  高淀粉玉米、糯玉米（干籽粒）、高油玉米、高赖氨酸玉米、高维A玉米</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2.1  丰产性、稳产性</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2.1.1  对照品种为同类型品种</w:t>
      </w:r>
    </w:p>
    <w:p>
      <w:pPr>
        <w:pStyle w:val="9"/>
        <w:adjustRightInd w:val="0"/>
        <w:spacing w:line="520" w:lineRule="exact"/>
        <w:ind w:firstLine="579" w:firstLineChars="181"/>
        <w:rPr>
          <w:rFonts w:hint="eastAsia" w:ascii="仿宋" w:hAnsi="仿宋" w:eastAsia="仿宋" w:cs="仿宋"/>
          <w:sz w:val="32"/>
          <w:szCs w:val="32"/>
        </w:rPr>
      </w:pPr>
      <w:r>
        <w:rPr>
          <w:rFonts w:hint="eastAsia" w:ascii="仿宋" w:hAnsi="仿宋" w:eastAsia="仿宋" w:cs="仿宋"/>
          <w:kern w:val="2"/>
          <w:sz w:val="32"/>
          <w:szCs w:val="32"/>
          <w:lang w:val="en-US" w:eastAsia="zh-CN" w:bidi="ar-SA"/>
        </w:rPr>
        <w:t>每个生产周期的区域试验产量比对照品种增产≥3.0%（或比参试品种产量平均值增产≥1.0%），生产试验比对照品种增产≥1.0%。</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2.1.2  对照品种为普通玉米</w:t>
      </w:r>
    </w:p>
    <w:p>
      <w:pPr>
        <w:pStyle w:val="9"/>
        <w:adjustRightInd w:val="0"/>
        <w:spacing w:line="520" w:lineRule="exact"/>
        <w:ind w:firstLine="579" w:firstLineChars="181"/>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每个生产周期的区域试验、生产试验产量比对照品种减产≤3.0%。</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2.2  抗倒性</w:t>
      </w:r>
    </w:p>
    <w:p>
      <w:pPr>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每个生产周期的区域试</w:t>
      </w:r>
      <w:r>
        <w:rPr>
          <w:rFonts w:hint="eastAsia" w:ascii="仿宋" w:hAnsi="仿宋" w:eastAsia="仿宋" w:cs="仿宋"/>
          <w:sz w:val="32"/>
          <w:szCs w:val="32"/>
        </w:rPr>
        <w:t>验、生产试验倒伏倒折率之和≤10.0%。</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2.3  品质</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2.3.1  高淀粉玉米</w:t>
      </w:r>
    </w:p>
    <w:p>
      <w:pPr>
        <w:pStyle w:val="9"/>
        <w:adjustRightInd w:val="0"/>
        <w:spacing w:line="520" w:lineRule="exact"/>
        <w:ind w:firstLine="579" w:firstLineChars="181"/>
        <w:rPr>
          <w:rFonts w:hint="eastAsia" w:ascii="仿宋" w:hAnsi="仿宋" w:eastAsia="仿宋" w:cs="仿宋"/>
          <w:sz w:val="32"/>
          <w:szCs w:val="32"/>
        </w:rPr>
      </w:pPr>
      <w:r>
        <w:rPr>
          <w:rFonts w:hint="eastAsia" w:ascii="仿宋" w:hAnsi="仿宋" w:eastAsia="仿宋" w:cs="仿宋"/>
          <w:sz w:val="32"/>
          <w:szCs w:val="32"/>
        </w:rPr>
        <w:t>粗淀粉（干基）含量≥75.0%。</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2.3.2  糯玉米（干籽粒）</w:t>
      </w:r>
    </w:p>
    <w:p>
      <w:pPr>
        <w:pStyle w:val="9"/>
        <w:adjustRightInd w:val="0"/>
        <w:spacing w:line="520" w:lineRule="exact"/>
        <w:ind w:firstLine="579" w:firstLineChars="181"/>
        <w:rPr>
          <w:rFonts w:hint="eastAsia" w:ascii="仿宋" w:hAnsi="仿宋" w:eastAsia="仿宋" w:cs="仿宋"/>
          <w:sz w:val="32"/>
          <w:szCs w:val="32"/>
        </w:rPr>
      </w:pPr>
      <w:r>
        <w:rPr>
          <w:rFonts w:hint="eastAsia" w:ascii="仿宋" w:hAnsi="仿宋" w:eastAsia="仿宋" w:cs="仿宋"/>
          <w:sz w:val="32"/>
          <w:szCs w:val="32"/>
        </w:rPr>
        <w:t>粗淀粉含量（干基）≥69.0%，支链淀粉（干基）占粗淀粉总量比率≥97.0%。</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2.3.3  高油玉米</w:t>
      </w:r>
    </w:p>
    <w:p>
      <w:pPr>
        <w:pStyle w:val="9"/>
        <w:adjustRightInd w:val="0"/>
        <w:spacing w:line="520" w:lineRule="exact"/>
        <w:ind w:firstLine="579" w:firstLineChars="181"/>
        <w:rPr>
          <w:rFonts w:hint="eastAsia" w:ascii="仿宋" w:hAnsi="仿宋" w:eastAsia="仿宋" w:cs="仿宋"/>
          <w:sz w:val="32"/>
          <w:szCs w:val="32"/>
        </w:rPr>
      </w:pPr>
      <w:r>
        <w:rPr>
          <w:rFonts w:hint="eastAsia" w:ascii="仿宋" w:hAnsi="仿宋" w:eastAsia="仿宋" w:cs="仿宋"/>
          <w:sz w:val="32"/>
          <w:szCs w:val="32"/>
        </w:rPr>
        <w:t>粗脂肪（干基）含量≥7.5 %。</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2.3.4  高赖氨酸玉米</w:t>
      </w:r>
    </w:p>
    <w:p>
      <w:pPr>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赖氨酸（干基）含量≥0.4%。</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2.3.5  高维A玉米</w:t>
      </w:r>
    </w:p>
    <w:p>
      <w:pPr>
        <w:pStyle w:val="9"/>
        <w:adjustRightInd w:val="0"/>
        <w:spacing w:line="520" w:lineRule="exact"/>
        <w:ind w:firstLine="736" w:firstLineChars="230"/>
        <w:rPr>
          <w:rFonts w:hint="eastAsia" w:ascii="仿宋" w:hAnsi="仿宋" w:eastAsia="仿宋" w:cs="仿宋"/>
          <w:sz w:val="32"/>
          <w:szCs w:val="32"/>
        </w:rPr>
      </w:pPr>
      <w:r>
        <w:rPr>
          <w:rFonts w:hint="eastAsia" w:ascii="仿宋" w:hAnsi="仿宋" w:eastAsia="仿宋" w:cs="仿宋"/>
          <w:sz w:val="32"/>
          <w:szCs w:val="32"/>
        </w:rPr>
        <w:t>维生素A含量≥15μg/g。</w:t>
      </w:r>
    </w:p>
    <w:p>
      <w:pPr>
        <w:pStyle w:val="9"/>
        <w:adjustRightInd w:val="0"/>
        <w:spacing w:line="520" w:lineRule="exact"/>
        <w:ind w:firstLine="579" w:firstLineChars="181"/>
        <w:rPr>
          <w:rFonts w:hint="eastAsia" w:ascii="仿宋" w:hAnsi="仿宋" w:eastAsia="仿宋" w:cs="仿宋"/>
          <w:sz w:val="32"/>
          <w:szCs w:val="32"/>
        </w:rPr>
      </w:pPr>
      <w:r>
        <w:rPr>
          <w:rFonts w:hint="eastAsia" w:ascii="仿宋" w:hAnsi="仿宋" w:eastAsia="仿宋" w:cs="仿宋"/>
          <w:sz w:val="32"/>
          <w:szCs w:val="32"/>
        </w:rPr>
        <w:t>在上述基础上，品质比同类型对照品种每提高一个等级，增产幅度可以降低3个百分点。</w:t>
      </w:r>
    </w:p>
    <w:p>
      <w:pPr>
        <w:adjustRightInd w:val="0"/>
        <w:spacing w:line="520" w:lineRule="exact"/>
        <w:rPr>
          <w:rFonts w:hint="eastAsia" w:ascii="仿宋" w:hAnsi="仿宋" w:eastAsia="仿宋" w:cs="仿宋"/>
          <w:b/>
          <w:sz w:val="32"/>
          <w:szCs w:val="32"/>
        </w:rPr>
      </w:pPr>
      <w:r>
        <w:rPr>
          <w:rFonts w:hint="eastAsia" w:ascii="仿宋" w:hAnsi="仿宋" w:eastAsia="仿宋" w:cs="仿宋"/>
          <w:b/>
          <w:sz w:val="32"/>
          <w:szCs w:val="32"/>
        </w:rPr>
        <w:t>2.4  抗病性</w:t>
      </w:r>
    </w:p>
    <w:p>
      <w:pPr>
        <w:pStyle w:val="9"/>
        <w:adjustRightInd w:val="0"/>
        <w:spacing w:line="520" w:lineRule="exact"/>
        <w:ind w:firstLine="0" w:firstLineChars="0"/>
        <w:rPr>
          <w:rFonts w:hint="eastAsia" w:ascii="仿宋" w:hAnsi="仿宋" w:eastAsia="仿宋" w:cs="仿宋"/>
          <w:sz w:val="32"/>
          <w:szCs w:val="32"/>
        </w:rPr>
      </w:pPr>
      <w:r>
        <w:rPr>
          <w:rFonts w:hint="eastAsia" w:ascii="仿宋" w:hAnsi="仿宋" w:eastAsia="仿宋" w:cs="仿宋"/>
          <w:b/>
          <w:bCs/>
          <w:sz w:val="32"/>
          <w:szCs w:val="32"/>
        </w:rPr>
        <w:t>2.4.1</w:t>
      </w:r>
      <w:r>
        <w:rPr>
          <w:rFonts w:hint="eastAsia" w:ascii="仿宋" w:hAnsi="仿宋" w:eastAsia="仿宋" w:cs="仿宋"/>
          <w:sz w:val="32"/>
          <w:szCs w:val="32"/>
        </w:rPr>
        <w:t xml:space="preserve">  中高海拔穗腐病、灰班病、大斑病田间人工接种或自然发病非高感，中低海拔纹枯病田间人工接种或自然发病非高感。</w:t>
      </w:r>
    </w:p>
    <w:p>
      <w:pPr>
        <w:pStyle w:val="9"/>
        <w:adjustRightInd w:val="0"/>
        <w:spacing w:line="520" w:lineRule="exact"/>
        <w:ind w:firstLine="0" w:firstLineChars="0"/>
        <w:rPr>
          <w:rFonts w:hint="eastAsia" w:ascii="仿宋" w:hAnsi="仿宋" w:eastAsia="仿宋" w:cs="仿宋"/>
          <w:sz w:val="32"/>
          <w:szCs w:val="32"/>
        </w:rPr>
      </w:pPr>
      <w:r>
        <w:rPr>
          <w:rFonts w:hint="eastAsia" w:ascii="仿宋" w:hAnsi="仿宋" w:eastAsia="仿宋" w:cs="仿宋"/>
          <w:b/>
          <w:bCs/>
          <w:sz w:val="32"/>
          <w:szCs w:val="32"/>
        </w:rPr>
        <w:t xml:space="preserve">2.4.2  </w:t>
      </w:r>
      <w:r>
        <w:rPr>
          <w:rFonts w:hint="eastAsia" w:ascii="仿宋" w:hAnsi="仿宋" w:eastAsia="仿宋" w:cs="仿宋"/>
          <w:sz w:val="32"/>
          <w:szCs w:val="32"/>
        </w:rPr>
        <w:t xml:space="preserve">穗腐病中抗以上，抗性每提高1个级别，每个生产周期的区域试验或生产试验产量指标可降低1.5个百分点。 </w:t>
      </w:r>
    </w:p>
    <w:p>
      <w:pPr>
        <w:pStyle w:val="9"/>
        <w:adjustRightInd w:val="0"/>
        <w:spacing w:line="520" w:lineRule="exact"/>
        <w:ind w:firstLine="0" w:firstLineChars="0"/>
        <w:rPr>
          <w:rFonts w:hint="eastAsia" w:ascii="仿宋" w:hAnsi="仿宋" w:eastAsia="仿宋" w:cs="仿宋"/>
          <w:b/>
          <w:bCs/>
          <w:sz w:val="32"/>
          <w:szCs w:val="32"/>
        </w:rPr>
      </w:pPr>
      <w:r>
        <w:rPr>
          <w:rFonts w:hint="eastAsia" w:ascii="仿宋" w:hAnsi="仿宋" w:eastAsia="仿宋" w:cs="仿宋"/>
          <w:b/>
          <w:bCs/>
          <w:sz w:val="32"/>
          <w:szCs w:val="32"/>
        </w:rPr>
        <w:t>2.5  生育期</w:t>
      </w:r>
    </w:p>
    <w:p>
      <w:pPr>
        <w:adjustRightInd w:val="0"/>
        <w:spacing w:line="520" w:lineRule="exact"/>
        <w:rPr>
          <w:rFonts w:hint="eastAsia" w:ascii="仿宋" w:hAnsi="仿宋" w:eastAsia="仿宋" w:cs="仿宋"/>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rPr>
        <w:t>.5.1</w:t>
      </w:r>
      <w:r>
        <w:rPr>
          <w:rFonts w:hint="eastAsia" w:ascii="仿宋" w:hAnsi="仿宋" w:eastAsia="仿宋" w:cs="仿宋"/>
          <w:bCs/>
          <w:sz w:val="32"/>
          <w:szCs w:val="32"/>
        </w:rPr>
        <w:t xml:space="preserve">  </w:t>
      </w:r>
      <w:r>
        <w:rPr>
          <w:rFonts w:hint="eastAsia" w:ascii="仿宋" w:hAnsi="仿宋" w:eastAsia="仿宋" w:cs="仿宋"/>
          <w:kern w:val="0"/>
          <w:sz w:val="32"/>
          <w:szCs w:val="32"/>
          <w:lang w:val="en-US" w:eastAsia="zh-CN" w:bidi="ar-SA"/>
        </w:rPr>
        <w:t>中高海拔（海拔1200米以上）</w:t>
      </w:r>
      <w:r>
        <w:rPr>
          <w:rFonts w:hint="eastAsia" w:ascii="仿宋" w:hAnsi="仿宋" w:eastAsia="仿宋" w:cs="仿宋"/>
          <w:bCs/>
          <w:sz w:val="32"/>
          <w:szCs w:val="32"/>
        </w:rPr>
        <w:t>玉米区</w:t>
      </w:r>
    </w:p>
    <w:p>
      <w:pPr>
        <w:adjustRightInd w:val="0"/>
        <w:spacing w:line="52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生育期比对照每早熟5天，每个生产周期的区域试验或生产试验产量指标可降低2.0个百分点。</w:t>
      </w:r>
    </w:p>
    <w:p>
      <w:pPr>
        <w:adjustRightInd w:val="0"/>
        <w:spacing w:line="520" w:lineRule="exact"/>
        <w:rPr>
          <w:rFonts w:hint="eastAsia" w:ascii="仿宋" w:hAnsi="仿宋" w:eastAsia="仿宋" w:cs="仿宋"/>
          <w:sz w:val="32"/>
          <w:szCs w:val="32"/>
        </w:rPr>
      </w:pPr>
      <w:r>
        <w:rPr>
          <w:rFonts w:hint="eastAsia" w:ascii="仿宋" w:hAnsi="仿宋" w:eastAsia="仿宋" w:cs="仿宋"/>
          <w:b/>
          <w:bCs w:val="0"/>
          <w:sz w:val="32"/>
          <w:szCs w:val="32"/>
        </w:rPr>
        <w:t>2.5.2</w:t>
      </w:r>
      <w:r>
        <w:rPr>
          <w:rFonts w:hint="eastAsia" w:ascii="仿宋" w:hAnsi="仿宋" w:eastAsia="仿宋" w:cs="仿宋"/>
          <w:bCs/>
          <w:sz w:val="32"/>
          <w:szCs w:val="32"/>
        </w:rPr>
        <w:t xml:space="preserve">  </w:t>
      </w:r>
      <w:r>
        <w:rPr>
          <w:rFonts w:hint="eastAsia" w:ascii="仿宋" w:hAnsi="仿宋" w:eastAsia="仿宋" w:cs="仿宋"/>
          <w:sz w:val="32"/>
          <w:szCs w:val="32"/>
        </w:rPr>
        <w:t>中低海拔（海拔1400米以下）玉米区</w:t>
      </w:r>
    </w:p>
    <w:p>
      <w:pPr>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生育期比对照每早熟5天，每个生产周期的区域试验或生产试验产量指标可降低1.0个百分点。 </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3  鲜食甜玉米、糯玉米</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3.1  丰产性、稳产性</w:t>
      </w:r>
    </w:p>
    <w:p>
      <w:pPr>
        <w:adjustRightInd w:val="0"/>
        <w:spacing w:line="520" w:lineRule="exact"/>
        <w:rPr>
          <w:rFonts w:hint="eastAsia" w:ascii="仿宋" w:hAnsi="仿宋" w:eastAsia="仿宋" w:cs="仿宋"/>
          <w:bCs/>
          <w:sz w:val="32"/>
          <w:szCs w:val="32"/>
        </w:rPr>
      </w:pPr>
      <w:r>
        <w:rPr>
          <w:rFonts w:hint="eastAsia" w:ascii="仿宋" w:hAnsi="仿宋" w:eastAsia="仿宋" w:cs="仿宋"/>
          <w:b/>
          <w:bCs w:val="0"/>
          <w:sz w:val="32"/>
          <w:szCs w:val="32"/>
        </w:rPr>
        <w:t xml:space="preserve">3.1.1 </w:t>
      </w:r>
      <w:r>
        <w:rPr>
          <w:rFonts w:hint="eastAsia" w:ascii="仿宋" w:hAnsi="仿宋" w:eastAsia="仿宋" w:cs="仿宋"/>
          <w:bCs/>
          <w:sz w:val="32"/>
          <w:szCs w:val="32"/>
        </w:rPr>
        <w:t xml:space="preserve"> 外观品质和蒸煮品质评分之和与对照品种（85分）相当(84.1-85.9分)</w:t>
      </w:r>
    </w:p>
    <w:p>
      <w:pPr>
        <w:pStyle w:val="9"/>
        <w:adjustRightInd w:val="0"/>
        <w:spacing w:line="520" w:lineRule="exact"/>
        <w:ind w:firstLine="579" w:firstLineChars="181"/>
        <w:rPr>
          <w:rFonts w:hint="eastAsia" w:ascii="仿宋" w:hAnsi="仿宋" w:eastAsia="仿宋" w:cs="仿宋"/>
          <w:sz w:val="32"/>
          <w:szCs w:val="32"/>
        </w:rPr>
      </w:pPr>
      <w:r>
        <w:rPr>
          <w:rFonts w:hint="eastAsia" w:ascii="仿宋" w:hAnsi="仿宋" w:eastAsia="仿宋" w:cs="仿宋"/>
          <w:sz w:val="32"/>
          <w:szCs w:val="32"/>
        </w:rPr>
        <w:t>每个生产周期的区域试验、生产试验，鲜穗产量平均比对照品种增产≥5.0%。</w:t>
      </w:r>
    </w:p>
    <w:p>
      <w:pPr>
        <w:pStyle w:val="9"/>
        <w:adjustRightInd w:val="0"/>
        <w:spacing w:line="520" w:lineRule="exact"/>
        <w:ind w:firstLine="480"/>
        <w:rPr>
          <w:rFonts w:hint="eastAsia" w:ascii="仿宋" w:hAnsi="仿宋" w:eastAsia="仿宋" w:cs="仿宋"/>
          <w:sz w:val="32"/>
          <w:szCs w:val="32"/>
        </w:rPr>
      </w:pPr>
      <w:r>
        <w:rPr>
          <w:rFonts w:hint="eastAsia" w:ascii="仿宋" w:hAnsi="仿宋" w:eastAsia="仿宋" w:cs="仿宋"/>
          <w:sz w:val="32"/>
          <w:szCs w:val="32"/>
        </w:rPr>
        <w:t xml:space="preserve">外观品质和蒸煮品质评分之和与对照品种相当，且比对照品种早熟≥5.0天的品种，每个生产周期的区域试验、生产试验鲜穗产量平均比对照品种减产≤20.0%； </w:t>
      </w:r>
    </w:p>
    <w:p>
      <w:pPr>
        <w:adjustRightInd w:val="0"/>
        <w:spacing w:line="520" w:lineRule="exact"/>
        <w:rPr>
          <w:rFonts w:hint="eastAsia" w:ascii="仿宋" w:hAnsi="仿宋" w:eastAsia="仿宋" w:cs="仿宋"/>
          <w:bCs/>
          <w:sz w:val="32"/>
          <w:szCs w:val="32"/>
        </w:rPr>
      </w:pPr>
      <w:r>
        <w:rPr>
          <w:rFonts w:hint="eastAsia" w:ascii="仿宋" w:hAnsi="仿宋" w:eastAsia="仿宋" w:cs="仿宋"/>
          <w:b/>
          <w:bCs w:val="0"/>
          <w:sz w:val="32"/>
          <w:szCs w:val="32"/>
        </w:rPr>
        <w:t xml:space="preserve">3.1.2 </w:t>
      </w:r>
      <w:r>
        <w:rPr>
          <w:rFonts w:hint="eastAsia" w:ascii="仿宋" w:hAnsi="仿宋" w:eastAsia="仿宋" w:cs="仿宋"/>
          <w:bCs/>
          <w:sz w:val="32"/>
          <w:szCs w:val="32"/>
        </w:rPr>
        <w:t xml:space="preserve"> 外观品质和蒸煮品质评分之和优于对照品种（86.0-87.9分）</w:t>
      </w:r>
    </w:p>
    <w:p>
      <w:pPr>
        <w:pStyle w:val="9"/>
        <w:adjustRightInd w:val="0"/>
        <w:spacing w:line="520" w:lineRule="exact"/>
        <w:ind w:firstLine="480"/>
        <w:rPr>
          <w:rFonts w:hint="eastAsia" w:ascii="仿宋" w:hAnsi="仿宋" w:eastAsia="仿宋" w:cs="仿宋"/>
          <w:sz w:val="32"/>
          <w:szCs w:val="32"/>
        </w:rPr>
      </w:pPr>
      <w:r>
        <w:rPr>
          <w:rFonts w:hint="eastAsia" w:ascii="仿宋" w:hAnsi="仿宋" w:eastAsia="仿宋" w:cs="仿宋"/>
          <w:bCs/>
          <w:kern w:val="2"/>
          <w:sz w:val="32"/>
          <w:szCs w:val="32"/>
          <w:lang w:val="en-US" w:eastAsia="zh-CN" w:bidi="ar-SA"/>
        </w:rPr>
        <w:t>每个生产周期</w:t>
      </w:r>
      <w:r>
        <w:rPr>
          <w:rFonts w:hint="eastAsia" w:ascii="仿宋" w:hAnsi="仿宋" w:eastAsia="仿宋" w:cs="仿宋"/>
          <w:sz w:val="32"/>
          <w:szCs w:val="32"/>
        </w:rPr>
        <w:t>的区域试验、生产试验，鲜穗产量平均比对照品种减产≤ 10 %。</w:t>
      </w:r>
    </w:p>
    <w:p>
      <w:pPr>
        <w:adjustRightInd w:val="0"/>
        <w:spacing w:line="520" w:lineRule="exact"/>
        <w:rPr>
          <w:rFonts w:hint="eastAsia" w:ascii="仿宋" w:hAnsi="仿宋" w:eastAsia="仿宋" w:cs="仿宋"/>
          <w:bCs/>
          <w:sz w:val="32"/>
          <w:szCs w:val="32"/>
        </w:rPr>
      </w:pPr>
      <w:r>
        <w:rPr>
          <w:rFonts w:hint="eastAsia" w:ascii="仿宋" w:hAnsi="仿宋" w:eastAsia="仿宋" w:cs="仿宋"/>
          <w:b/>
          <w:bCs w:val="0"/>
          <w:sz w:val="32"/>
          <w:szCs w:val="32"/>
        </w:rPr>
        <w:t xml:space="preserve">3.1.3 </w:t>
      </w:r>
      <w:r>
        <w:rPr>
          <w:rFonts w:hint="eastAsia" w:ascii="仿宋" w:hAnsi="仿宋" w:eastAsia="仿宋" w:cs="仿宋"/>
          <w:bCs/>
          <w:sz w:val="32"/>
          <w:szCs w:val="32"/>
        </w:rPr>
        <w:t xml:space="preserve"> 外观品质和蒸煮品质之和明显优于对照品种(88.0-89.9分)</w:t>
      </w:r>
    </w:p>
    <w:p>
      <w:pPr>
        <w:pStyle w:val="9"/>
        <w:adjustRightInd w:val="0"/>
        <w:spacing w:line="520" w:lineRule="exact"/>
        <w:ind w:firstLine="480"/>
        <w:rPr>
          <w:rFonts w:hint="eastAsia" w:ascii="仿宋" w:hAnsi="仿宋" w:eastAsia="仿宋" w:cs="仿宋"/>
          <w:sz w:val="32"/>
          <w:szCs w:val="32"/>
        </w:rPr>
      </w:pPr>
      <w:r>
        <w:rPr>
          <w:rFonts w:hint="eastAsia" w:ascii="仿宋" w:hAnsi="仿宋" w:eastAsia="仿宋" w:cs="仿宋"/>
          <w:sz w:val="32"/>
          <w:szCs w:val="32"/>
        </w:rPr>
        <w:t>每个生产周期的区域试验、生产试验，鲜穗产量平均比对照品种减产≤ 15%。</w:t>
      </w:r>
    </w:p>
    <w:p>
      <w:pPr>
        <w:adjustRightInd w:val="0"/>
        <w:spacing w:line="520" w:lineRule="exact"/>
        <w:rPr>
          <w:rFonts w:hint="eastAsia" w:ascii="仿宋" w:hAnsi="仿宋" w:eastAsia="仿宋" w:cs="仿宋"/>
          <w:bCs/>
          <w:sz w:val="32"/>
          <w:szCs w:val="32"/>
        </w:rPr>
      </w:pPr>
      <w:r>
        <w:rPr>
          <w:rFonts w:hint="eastAsia" w:ascii="仿宋" w:hAnsi="仿宋" w:eastAsia="仿宋" w:cs="仿宋"/>
          <w:b/>
          <w:bCs w:val="0"/>
          <w:sz w:val="32"/>
          <w:szCs w:val="32"/>
        </w:rPr>
        <w:t xml:space="preserve">3.1.4 </w:t>
      </w:r>
      <w:r>
        <w:rPr>
          <w:rFonts w:hint="eastAsia" w:ascii="仿宋" w:hAnsi="仿宋" w:eastAsia="仿宋" w:cs="仿宋"/>
          <w:bCs/>
          <w:sz w:val="32"/>
          <w:szCs w:val="32"/>
        </w:rPr>
        <w:t xml:space="preserve"> 外观品质和蒸煮品质评分之和≥90分</w:t>
      </w:r>
    </w:p>
    <w:p>
      <w:pPr>
        <w:pStyle w:val="9"/>
        <w:adjustRightInd w:val="0"/>
        <w:spacing w:line="520" w:lineRule="exact"/>
        <w:ind w:firstLine="480"/>
        <w:rPr>
          <w:rFonts w:hint="eastAsia" w:ascii="仿宋" w:hAnsi="仿宋" w:eastAsia="仿宋" w:cs="仿宋"/>
          <w:sz w:val="32"/>
          <w:szCs w:val="32"/>
        </w:rPr>
      </w:pPr>
      <w:r>
        <w:rPr>
          <w:rFonts w:hint="eastAsia" w:ascii="仿宋" w:hAnsi="仿宋" w:eastAsia="仿宋" w:cs="仿宋"/>
          <w:sz w:val="32"/>
          <w:szCs w:val="32"/>
        </w:rPr>
        <w:t>每个生产周期的区域试验、生产试验，鲜穗产量平均比对照品种减产≤ 20 %。</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3.2  抗倒性</w:t>
      </w:r>
    </w:p>
    <w:p>
      <w:pPr>
        <w:pStyle w:val="9"/>
        <w:adjustRightInd w:val="0"/>
        <w:spacing w:line="520" w:lineRule="exact"/>
        <w:ind w:firstLine="579" w:firstLineChars="181"/>
        <w:rPr>
          <w:rFonts w:hint="eastAsia" w:ascii="仿宋" w:hAnsi="仿宋" w:eastAsia="仿宋" w:cs="仿宋"/>
          <w:sz w:val="32"/>
          <w:szCs w:val="32"/>
        </w:rPr>
      </w:pPr>
      <w:r>
        <w:rPr>
          <w:rFonts w:hint="eastAsia" w:ascii="仿宋" w:hAnsi="仿宋" w:eastAsia="仿宋" w:cs="仿宋"/>
          <w:sz w:val="32"/>
          <w:szCs w:val="32"/>
        </w:rPr>
        <w:t>每个生产周期的平均倒伏倒折率之和≤10.0%。</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3.3  品质</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3.3.1  甜玉米</w:t>
      </w:r>
    </w:p>
    <w:p>
      <w:pPr>
        <w:pStyle w:val="9"/>
        <w:adjustRightInd w:val="0"/>
        <w:spacing w:line="520" w:lineRule="exact"/>
        <w:ind w:firstLine="480"/>
        <w:rPr>
          <w:rFonts w:hint="eastAsia" w:ascii="仿宋" w:hAnsi="仿宋" w:eastAsia="仿宋" w:cs="仿宋"/>
          <w:sz w:val="32"/>
          <w:szCs w:val="32"/>
        </w:rPr>
      </w:pPr>
      <w:r>
        <w:rPr>
          <w:rFonts w:hint="eastAsia" w:ascii="仿宋" w:hAnsi="仿宋" w:eastAsia="仿宋" w:cs="仿宋"/>
          <w:sz w:val="32"/>
          <w:szCs w:val="32"/>
        </w:rPr>
        <w:t>可溶性总糖含量（折算为干基）≥10.0%；外观品质和蒸煮品质评分之和≥84.1分。</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3.3.2  糯玉米</w:t>
      </w:r>
    </w:p>
    <w:p>
      <w:pPr>
        <w:pStyle w:val="9"/>
        <w:adjustRightInd w:val="0"/>
        <w:spacing w:line="520" w:lineRule="exact"/>
        <w:ind w:firstLine="480"/>
        <w:rPr>
          <w:rFonts w:hint="eastAsia" w:ascii="仿宋" w:hAnsi="仿宋" w:eastAsia="仿宋" w:cs="仿宋"/>
          <w:sz w:val="32"/>
          <w:szCs w:val="32"/>
        </w:rPr>
      </w:pPr>
      <w:r>
        <w:rPr>
          <w:rFonts w:hint="eastAsia" w:ascii="仿宋" w:hAnsi="仿宋" w:eastAsia="仿宋" w:cs="仿宋"/>
          <w:sz w:val="32"/>
          <w:szCs w:val="32"/>
        </w:rPr>
        <w:t>一般类型：直链淀粉（干基）占粗淀粉总量比率≤3.0%；</w:t>
      </w:r>
    </w:p>
    <w:p>
      <w:pPr>
        <w:pStyle w:val="9"/>
        <w:adjustRightInd w:val="0"/>
        <w:spacing w:line="520" w:lineRule="exact"/>
        <w:ind w:firstLine="480"/>
        <w:rPr>
          <w:rFonts w:hint="eastAsia" w:ascii="仿宋" w:hAnsi="仿宋" w:eastAsia="仿宋" w:cs="仿宋"/>
          <w:sz w:val="32"/>
          <w:szCs w:val="32"/>
        </w:rPr>
      </w:pPr>
      <w:r>
        <w:rPr>
          <w:rFonts w:hint="eastAsia" w:ascii="仿宋" w:hAnsi="仿宋" w:eastAsia="仿宋" w:cs="仿宋"/>
          <w:sz w:val="32"/>
          <w:szCs w:val="32"/>
        </w:rPr>
        <w:t>甜加糯型（同一果穗上同时存在甜和糯两种类型籽粒，属糯玉米中的一种特殊类型）：直链淀粉（干基）占粗淀粉总量比率＜10.0%。</w:t>
      </w:r>
    </w:p>
    <w:p>
      <w:pPr>
        <w:pStyle w:val="9"/>
        <w:adjustRightInd w:val="0"/>
        <w:spacing w:line="520" w:lineRule="exact"/>
        <w:ind w:firstLine="480"/>
        <w:rPr>
          <w:rFonts w:hint="eastAsia" w:ascii="仿宋" w:hAnsi="仿宋" w:eastAsia="仿宋" w:cs="仿宋"/>
          <w:sz w:val="32"/>
          <w:szCs w:val="32"/>
        </w:rPr>
      </w:pPr>
      <w:r>
        <w:rPr>
          <w:rFonts w:hint="eastAsia" w:ascii="仿宋" w:hAnsi="仿宋" w:eastAsia="仿宋" w:cs="仿宋"/>
          <w:sz w:val="32"/>
          <w:szCs w:val="32"/>
        </w:rPr>
        <w:t>外观品质和蒸煮品质评分之和≥84.1分。</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3.4  抗病性</w:t>
      </w:r>
    </w:p>
    <w:p>
      <w:pPr>
        <w:adjustRightInd w:val="0"/>
        <w:spacing w:line="52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玉米锈病田间人工接种或自然发病非高感。</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3.5  生育期</w:t>
      </w:r>
    </w:p>
    <w:p>
      <w:pPr>
        <w:pStyle w:val="9"/>
        <w:adjustRightInd w:val="0"/>
        <w:spacing w:line="520" w:lineRule="exact"/>
        <w:ind w:firstLine="480"/>
        <w:rPr>
          <w:rFonts w:hint="eastAsia" w:ascii="仿宋" w:hAnsi="仿宋" w:eastAsia="仿宋" w:cs="仿宋"/>
          <w:sz w:val="32"/>
          <w:szCs w:val="32"/>
        </w:rPr>
      </w:pPr>
      <w:r>
        <w:rPr>
          <w:rFonts w:hint="eastAsia" w:ascii="仿宋" w:hAnsi="仿宋" w:eastAsia="仿宋" w:cs="仿宋"/>
          <w:sz w:val="32"/>
          <w:szCs w:val="32"/>
        </w:rPr>
        <w:t>与对照品种相当。</w:t>
      </w:r>
    </w:p>
    <w:p>
      <w:pPr>
        <w:pStyle w:val="9"/>
        <w:adjustRightInd w:val="0"/>
        <w:spacing w:line="52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生育期比对照每早熟5天，每个生产周期的区域试验或生产试验产量指标可降低5.0个百分点。</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4  青贮玉米</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4.1  丰产性、稳产性</w:t>
      </w:r>
    </w:p>
    <w:p>
      <w:pPr>
        <w:pStyle w:val="9"/>
        <w:adjustRightInd w:val="0"/>
        <w:spacing w:line="520" w:lineRule="exact"/>
        <w:ind w:firstLine="579" w:firstLineChars="181"/>
        <w:rPr>
          <w:rFonts w:hint="eastAsia" w:ascii="仿宋" w:hAnsi="仿宋" w:eastAsia="仿宋" w:cs="仿宋"/>
          <w:sz w:val="32"/>
          <w:szCs w:val="32"/>
        </w:rPr>
      </w:pPr>
      <w:r>
        <w:rPr>
          <w:rFonts w:hint="eastAsia" w:ascii="仿宋" w:hAnsi="仿宋" w:eastAsia="仿宋" w:cs="仿宋"/>
          <w:sz w:val="32"/>
          <w:szCs w:val="32"/>
        </w:rPr>
        <w:t>每个生产周期的区域试验、生产试验生物产量平均比对照品种增产≥3.0%。</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4.2  抗倒性</w:t>
      </w:r>
    </w:p>
    <w:p>
      <w:pPr>
        <w:adjustRightInd w:val="0"/>
        <w:spacing w:line="52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kern w:val="0"/>
          <w:sz w:val="32"/>
          <w:szCs w:val="32"/>
          <w:lang w:val="en-US" w:eastAsia="zh-CN" w:bidi="ar-SA"/>
        </w:rPr>
        <w:t>每个生产周期</w:t>
      </w:r>
      <w:r>
        <w:rPr>
          <w:rFonts w:hint="eastAsia" w:ascii="仿宋" w:hAnsi="仿宋" w:eastAsia="仿宋" w:cs="仿宋"/>
          <w:sz w:val="32"/>
          <w:szCs w:val="32"/>
        </w:rPr>
        <w:t>的平均倒伏倒折率之和≤</w:t>
      </w:r>
      <w:r>
        <w:rPr>
          <w:rFonts w:hint="eastAsia" w:ascii="仿宋" w:hAnsi="仿宋" w:eastAsia="仿宋" w:cs="仿宋"/>
          <w:color w:val="000000" w:themeColor="text1"/>
          <w:sz w:val="32"/>
          <w:szCs w:val="32"/>
        </w:rPr>
        <w:t>8.0%。</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4.3  品质</w:t>
      </w:r>
    </w:p>
    <w:p>
      <w:pPr>
        <w:pStyle w:val="9"/>
        <w:adjustRightInd w:val="0"/>
        <w:spacing w:line="520" w:lineRule="exact"/>
        <w:ind w:firstLine="579" w:firstLineChars="181"/>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整株中性洗涤纤维含量≤45%、酸性洗涤纤维含量≤23%、粗蛋白含量≥7%、淀粉含量≥25%。</w:t>
      </w:r>
    </w:p>
    <w:p>
      <w:pPr>
        <w:pStyle w:val="9"/>
        <w:adjustRightInd w:val="0"/>
        <w:spacing w:line="520" w:lineRule="exact"/>
        <w:ind w:firstLine="579" w:firstLineChars="181"/>
        <w:rPr>
          <w:rFonts w:hint="eastAsia" w:ascii="仿宋" w:hAnsi="仿宋" w:eastAsia="仿宋" w:cs="仿宋"/>
          <w:sz w:val="32"/>
          <w:szCs w:val="32"/>
        </w:rPr>
      </w:pPr>
      <w:r>
        <w:rPr>
          <w:rFonts w:hint="eastAsia" w:ascii="仿宋" w:hAnsi="仿宋" w:eastAsia="仿宋" w:cs="仿宋"/>
          <w:sz w:val="32"/>
          <w:szCs w:val="32"/>
        </w:rPr>
        <w:t>在上述基础上，品质比同类型对照品种每提高一个等级，增产幅度可以降低3个百分点。</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4.4  抗病性</w:t>
      </w:r>
    </w:p>
    <w:p>
      <w:pPr>
        <w:pStyle w:val="9"/>
        <w:adjustRightInd w:val="0"/>
        <w:spacing w:line="520" w:lineRule="exact"/>
        <w:ind w:firstLine="579" w:firstLineChars="181"/>
        <w:rPr>
          <w:rFonts w:hint="eastAsia" w:ascii="仿宋" w:hAnsi="仿宋" w:eastAsia="仿宋" w:cs="仿宋"/>
          <w:sz w:val="32"/>
          <w:szCs w:val="32"/>
        </w:rPr>
      </w:pPr>
      <w:r>
        <w:rPr>
          <w:rFonts w:hint="eastAsia" w:ascii="仿宋" w:hAnsi="仿宋" w:eastAsia="仿宋" w:cs="仿宋"/>
          <w:sz w:val="32"/>
          <w:szCs w:val="32"/>
        </w:rPr>
        <w:t>叶部病害、纹枯病田间人工接种或自然发病为非高感。</w:t>
      </w:r>
    </w:p>
    <w:p>
      <w:pPr>
        <w:pStyle w:val="9"/>
        <w:adjustRightInd w:val="0"/>
        <w:spacing w:line="520" w:lineRule="exact"/>
        <w:ind w:firstLine="579" w:firstLineChars="181"/>
        <w:rPr>
          <w:rFonts w:hint="eastAsia" w:ascii="仿宋" w:hAnsi="仿宋" w:eastAsia="仿宋" w:cs="仿宋"/>
          <w:sz w:val="32"/>
          <w:szCs w:val="32"/>
        </w:rPr>
      </w:pPr>
      <w:r>
        <w:rPr>
          <w:rFonts w:hint="eastAsia" w:ascii="仿宋" w:hAnsi="仿宋" w:eastAsia="仿宋" w:cs="仿宋"/>
          <w:sz w:val="32"/>
          <w:szCs w:val="32"/>
        </w:rPr>
        <w:t>每种病害达到高抗，每个生产周期的区域试验或生产试验生物学产量指标可降低1.5个百分点。</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5  爆裂玉米</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5.1  丰产性、稳产性</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5.1.1  膨化倍数≥25、爆花率≥95%的品种</w:t>
      </w:r>
    </w:p>
    <w:p>
      <w:pPr>
        <w:pStyle w:val="9"/>
        <w:adjustRightInd w:val="0"/>
        <w:spacing w:line="520" w:lineRule="exact"/>
        <w:ind w:firstLine="579" w:firstLineChars="181"/>
        <w:rPr>
          <w:rFonts w:hint="eastAsia" w:ascii="仿宋" w:hAnsi="仿宋" w:eastAsia="仿宋" w:cs="仿宋"/>
          <w:sz w:val="32"/>
          <w:szCs w:val="32"/>
        </w:rPr>
      </w:pPr>
      <w:r>
        <w:rPr>
          <w:rFonts w:hint="eastAsia" w:ascii="仿宋" w:hAnsi="仿宋" w:eastAsia="仿宋" w:cs="仿宋"/>
          <w:sz w:val="32"/>
          <w:szCs w:val="32"/>
        </w:rPr>
        <w:t>每个生产周期的区域试验、生产试验产量比对照品种增产≥3.0%，增产试验点比例≥60%。</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5.1.2  膨化倍数≥30、爆花率≥98%的品种</w:t>
      </w:r>
    </w:p>
    <w:p>
      <w:pPr>
        <w:pStyle w:val="9"/>
        <w:adjustRightInd w:val="0"/>
        <w:spacing w:line="520" w:lineRule="exact"/>
        <w:ind w:firstLine="480"/>
        <w:rPr>
          <w:rFonts w:hint="eastAsia" w:ascii="仿宋" w:hAnsi="仿宋" w:eastAsia="仿宋" w:cs="仿宋"/>
          <w:sz w:val="32"/>
          <w:szCs w:val="32"/>
        </w:rPr>
      </w:pPr>
      <w:r>
        <w:rPr>
          <w:rFonts w:hint="eastAsia" w:ascii="仿宋" w:hAnsi="仿宋" w:eastAsia="仿宋" w:cs="仿宋"/>
          <w:sz w:val="32"/>
          <w:szCs w:val="32"/>
        </w:rPr>
        <w:t>每个生产周期的区域试验、生产试验产量比对照品种增产≥0.0%，增产试验点比例≥50%。</w:t>
      </w:r>
    </w:p>
    <w:p>
      <w:pPr>
        <w:adjustRightInd w:val="0"/>
        <w:spacing w:line="520" w:lineRule="exact"/>
        <w:rPr>
          <w:rFonts w:hint="eastAsia" w:ascii="仿宋" w:hAnsi="仿宋" w:eastAsia="仿宋" w:cs="仿宋"/>
          <w:sz w:val="32"/>
          <w:szCs w:val="32"/>
        </w:rPr>
      </w:pPr>
      <w:r>
        <w:rPr>
          <w:rFonts w:hint="eastAsia" w:ascii="仿宋" w:hAnsi="仿宋" w:eastAsia="仿宋" w:cs="仿宋"/>
          <w:b/>
          <w:bCs/>
          <w:sz w:val="32"/>
          <w:szCs w:val="32"/>
        </w:rPr>
        <w:t>5.2  抗倒性</w:t>
      </w:r>
    </w:p>
    <w:p>
      <w:pPr>
        <w:pStyle w:val="9"/>
        <w:adjustRightInd w:val="0"/>
        <w:spacing w:line="520" w:lineRule="exact"/>
        <w:ind w:firstLine="579" w:firstLineChars="181"/>
        <w:rPr>
          <w:rFonts w:hint="eastAsia" w:ascii="仿宋" w:hAnsi="仿宋" w:eastAsia="仿宋" w:cs="仿宋"/>
          <w:sz w:val="32"/>
          <w:szCs w:val="32"/>
        </w:rPr>
      </w:pPr>
      <w:r>
        <w:rPr>
          <w:rFonts w:hint="eastAsia" w:ascii="仿宋" w:hAnsi="仿宋" w:eastAsia="仿宋" w:cs="仿宋"/>
          <w:sz w:val="32"/>
          <w:szCs w:val="32"/>
        </w:rPr>
        <w:t>每个生产周期的平均倒伏倒折率之和≤10%。</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5.3 抗病性</w:t>
      </w:r>
    </w:p>
    <w:p>
      <w:pPr>
        <w:pStyle w:val="9"/>
        <w:adjustRightInd w:val="0"/>
        <w:spacing w:line="520" w:lineRule="exact"/>
        <w:ind w:firstLine="579" w:firstLineChars="181"/>
        <w:rPr>
          <w:rFonts w:hint="eastAsia" w:ascii="仿宋" w:hAnsi="仿宋" w:eastAsia="仿宋" w:cs="仿宋"/>
          <w:sz w:val="32"/>
          <w:szCs w:val="32"/>
        </w:rPr>
      </w:pPr>
      <w:r>
        <w:rPr>
          <w:rFonts w:hint="eastAsia" w:ascii="仿宋" w:hAnsi="仿宋" w:eastAsia="仿宋" w:cs="仿宋"/>
          <w:sz w:val="32"/>
          <w:szCs w:val="32"/>
        </w:rPr>
        <w:t>主要病害田间人工接种或自然发病非高感。</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5.4  生育期</w:t>
      </w:r>
    </w:p>
    <w:p>
      <w:pPr>
        <w:pStyle w:val="9"/>
        <w:adjustRightInd w:val="0"/>
        <w:spacing w:line="520" w:lineRule="exact"/>
        <w:ind w:firstLine="579" w:firstLineChars="181"/>
        <w:rPr>
          <w:rFonts w:hint="eastAsia" w:ascii="仿宋" w:hAnsi="仿宋" w:eastAsia="仿宋" w:cs="仿宋"/>
          <w:sz w:val="32"/>
          <w:szCs w:val="32"/>
        </w:rPr>
      </w:pPr>
      <w:r>
        <w:rPr>
          <w:rFonts w:hint="eastAsia" w:ascii="仿宋" w:hAnsi="仿宋" w:eastAsia="仿宋" w:cs="仿宋"/>
          <w:sz w:val="32"/>
          <w:szCs w:val="32"/>
        </w:rPr>
        <w:t>生育期比对照每早熟5天，每个生产周期的区域试验或生产试验产量指标可降低2.0个百分点。</w:t>
      </w:r>
    </w:p>
    <w:p>
      <w:pPr>
        <w:adjustRightInd w:val="0"/>
        <w:spacing w:line="520" w:lineRule="exact"/>
        <w:rPr>
          <w:rFonts w:hint="eastAsia" w:ascii="仿宋" w:hAnsi="仿宋" w:eastAsia="仿宋" w:cs="仿宋"/>
          <w:sz w:val="32"/>
          <w:szCs w:val="32"/>
        </w:rPr>
      </w:pPr>
    </w:p>
    <w:p>
      <w:pPr>
        <w:adjustRightInd w:val="0"/>
        <w:spacing w:line="520" w:lineRule="exact"/>
        <w:jc w:val="center"/>
        <w:rPr>
          <w:rFonts w:hint="eastAsia" w:ascii="仿宋" w:hAnsi="仿宋" w:eastAsia="仿宋" w:cs="仿宋"/>
          <w:sz w:val="32"/>
          <w:szCs w:val="32"/>
        </w:rPr>
      </w:pPr>
      <w:r>
        <w:rPr>
          <w:rFonts w:hint="eastAsia" w:ascii="仿宋" w:hAnsi="仿宋" w:eastAsia="仿宋" w:cs="仿宋"/>
          <w:b/>
          <w:sz w:val="32"/>
          <w:szCs w:val="32"/>
        </w:rPr>
        <w:t>附录A：玉米病害鉴定种类</w:t>
      </w:r>
    </w:p>
    <w:p>
      <w:pPr>
        <w:adjustRightInd w:val="0"/>
        <w:spacing w:line="520" w:lineRule="exact"/>
        <w:ind w:left="590" w:hanging="787" w:hangingChars="245"/>
        <w:rPr>
          <w:rFonts w:hint="eastAsia" w:ascii="仿宋" w:hAnsi="仿宋" w:eastAsia="仿宋" w:cs="仿宋"/>
          <w:b/>
          <w:sz w:val="32"/>
          <w:szCs w:val="32"/>
        </w:rPr>
      </w:pPr>
      <w:r>
        <w:rPr>
          <w:rFonts w:hint="eastAsia" w:ascii="仿宋" w:hAnsi="仿宋" w:eastAsia="仿宋" w:cs="仿宋"/>
          <w:b/>
          <w:sz w:val="32"/>
          <w:szCs w:val="32"/>
        </w:rPr>
        <w:t>A.1  普通玉米（含早熟或极早熟玉米）、高油玉米、高淀粉玉米、糯玉米（干籽粒）、高赖氨酸玉米、</w:t>
      </w:r>
      <w:r>
        <w:rPr>
          <w:rFonts w:hint="eastAsia" w:ascii="仿宋" w:hAnsi="仿宋" w:eastAsia="仿宋" w:cs="仿宋"/>
          <w:b/>
          <w:bCs/>
          <w:sz w:val="32"/>
          <w:szCs w:val="32"/>
        </w:rPr>
        <w:t>高维A玉米</w:t>
      </w:r>
    </w:p>
    <w:p>
      <w:pPr>
        <w:pStyle w:val="22"/>
        <w:numPr>
          <w:ilvl w:val="0"/>
          <w:numId w:val="0"/>
        </w:numPr>
        <w:wordWrap/>
        <w:adjustRightInd w:val="0"/>
        <w:spacing w:line="52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穗腐病、灰斑病、大斑病、纹枯病、锈病。</w:t>
      </w:r>
    </w:p>
    <w:p>
      <w:pPr>
        <w:adjustRightInd w:val="0"/>
        <w:spacing w:line="520" w:lineRule="exact"/>
        <w:rPr>
          <w:rFonts w:hint="eastAsia" w:ascii="仿宋" w:hAnsi="仿宋" w:eastAsia="仿宋" w:cs="仿宋"/>
          <w:b/>
          <w:sz w:val="32"/>
          <w:szCs w:val="32"/>
        </w:rPr>
      </w:pPr>
      <w:r>
        <w:rPr>
          <w:rFonts w:hint="eastAsia" w:ascii="仿宋" w:hAnsi="仿宋" w:eastAsia="仿宋" w:cs="仿宋"/>
          <w:b/>
          <w:sz w:val="32"/>
          <w:szCs w:val="32"/>
        </w:rPr>
        <w:t>A.2  鲜食甜玉米、糯玉米</w:t>
      </w:r>
    </w:p>
    <w:p>
      <w:pPr>
        <w:pStyle w:val="22"/>
        <w:numPr>
          <w:ilvl w:val="0"/>
          <w:numId w:val="0"/>
        </w:numPr>
        <w:wordWrap/>
        <w:adjustRightInd w:val="0"/>
        <w:spacing w:line="52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灰斑病、纹枯病、大斑病、锈病。</w:t>
      </w:r>
    </w:p>
    <w:p>
      <w:pPr>
        <w:adjustRightInd w:val="0"/>
        <w:spacing w:line="520" w:lineRule="exact"/>
        <w:rPr>
          <w:rFonts w:hint="eastAsia" w:ascii="仿宋" w:hAnsi="仿宋" w:eastAsia="仿宋" w:cs="仿宋"/>
          <w:b/>
          <w:sz w:val="32"/>
          <w:szCs w:val="32"/>
        </w:rPr>
      </w:pPr>
      <w:r>
        <w:rPr>
          <w:rFonts w:hint="eastAsia" w:ascii="仿宋" w:hAnsi="仿宋" w:eastAsia="仿宋" w:cs="仿宋"/>
          <w:b/>
          <w:sz w:val="32"/>
          <w:szCs w:val="32"/>
        </w:rPr>
        <w:t>A.3  青贮玉米</w:t>
      </w:r>
    </w:p>
    <w:p>
      <w:pPr>
        <w:pStyle w:val="22"/>
        <w:numPr>
          <w:ilvl w:val="0"/>
          <w:numId w:val="0"/>
        </w:numPr>
        <w:wordWrap/>
        <w:adjustRightInd w:val="0"/>
        <w:spacing w:line="52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纹枯病、锈病、灰斑病、小斑病、大斑病、弯孢霉叶斑病、紫斑病、茎腐病。</w:t>
      </w:r>
    </w:p>
    <w:p>
      <w:pPr>
        <w:adjustRightInd w:val="0"/>
        <w:spacing w:line="520" w:lineRule="exact"/>
        <w:rPr>
          <w:rFonts w:hint="eastAsia" w:ascii="仿宋" w:hAnsi="仿宋" w:eastAsia="仿宋" w:cs="仿宋"/>
          <w:b/>
          <w:sz w:val="32"/>
          <w:szCs w:val="32"/>
        </w:rPr>
      </w:pPr>
      <w:r>
        <w:rPr>
          <w:rFonts w:hint="eastAsia" w:ascii="仿宋" w:hAnsi="仿宋" w:eastAsia="仿宋" w:cs="仿宋"/>
          <w:b/>
          <w:sz w:val="32"/>
          <w:szCs w:val="32"/>
        </w:rPr>
        <w:t>A.4  爆裂玉米</w:t>
      </w:r>
    </w:p>
    <w:p>
      <w:pPr>
        <w:pStyle w:val="22"/>
        <w:numPr>
          <w:ilvl w:val="0"/>
          <w:numId w:val="0"/>
        </w:numPr>
        <w:wordWrap/>
        <w:adjustRightInd w:val="0"/>
        <w:spacing w:line="52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穗腐病、灰斑病、大斑病、纹枯病、锈病。</w:t>
      </w:r>
    </w:p>
    <w:p>
      <w:pPr>
        <w:adjustRightInd w:val="0"/>
        <w:spacing w:line="520" w:lineRule="exact"/>
        <w:rPr>
          <w:rFonts w:hint="eastAsia" w:ascii="仿宋" w:hAnsi="仿宋" w:eastAsia="仿宋" w:cs="仿宋"/>
          <w:sz w:val="32"/>
          <w:szCs w:val="32"/>
        </w:rPr>
      </w:pPr>
    </w:p>
    <w:p>
      <w:pPr>
        <w:adjustRightInd w:val="0"/>
        <w:spacing w:line="520" w:lineRule="exact"/>
        <w:jc w:val="center"/>
        <w:rPr>
          <w:rFonts w:hint="eastAsia" w:ascii="仿宋" w:hAnsi="仿宋" w:eastAsia="仿宋" w:cs="仿宋"/>
          <w:sz w:val="32"/>
          <w:szCs w:val="32"/>
        </w:rPr>
      </w:pPr>
      <w:r>
        <w:rPr>
          <w:rFonts w:hint="eastAsia" w:ascii="仿宋" w:hAnsi="仿宋" w:eastAsia="仿宋" w:cs="仿宋"/>
          <w:b/>
          <w:sz w:val="32"/>
          <w:szCs w:val="32"/>
        </w:rPr>
        <w:t>附录B：玉米品质检测项目</w:t>
      </w:r>
    </w:p>
    <w:p>
      <w:pPr>
        <w:adjustRightInd w:val="0"/>
        <w:spacing w:line="520" w:lineRule="exact"/>
        <w:rPr>
          <w:rFonts w:hint="eastAsia" w:ascii="仿宋" w:hAnsi="仿宋" w:eastAsia="仿宋" w:cs="仿宋"/>
          <w:b/>
          <w:sz w:val="32"/>
          <w:szCs w:val="32"/>
        </w:rPr>
      </w:pPr>
      <w:r>
        <w:rPr>
          <w:rFonts w:hint="eastAsia" w:ascii="仿宋" w:hAnsi="仿宋" w:eastAsia="仿宋" w:cs="仿宋"/>
          <w:b/>
          <w:sz w:val="32"/>
          <w:szCs w:val="32"/>
        </w:rPr>
        <w:t>B.1  普通玉米（含早熟或极早熟玉米）、高油玉米、高淀粉玉米、高赖氨酸玉米</w:t>
      </w:r>
    </w:p>
    <w:p>
      <w:pPr>
        <w:pStyle w:val="9"/>
        <w:adjustRightInd w:val="0"/>
        <w:spacing w:line="520" w:lineRule="exact"/>
        <w:ind w:firstLine="480"/>
        <w:rPr>
          <w:rFonts w:hint="eastAsia" w:ascii="仿宋" w:hAnsi="仿宋" w:eastAsia="仿宋" w:cs="仿宋"/>
          <w:sz w:val="32"/>
          <w:szCs w:val="32"/>
        </w:rPr>
      </w:pPr>
      <w:r>
        <w:rPr>
          <w:rFonts w:hint="eastAsia" w:ascii="仿宋" w:hAnsi="仿宋" w:eastAsia="仿宋" w:cs="仿宋"/>
          <w:sz w:val="32"/>
          <w:szCs w:val="32"/>
        </w:rPr>
        <w:t>容重、粗淀粉（干基）、粗脂肪（干基）、粗蛋白质（干基）、赖氨酸（干基）。</w:t>
      </w:r>
    </w:p>
    <w:p>
      <w:pPr>
        <w:adjustRightInd w:val="0"/>
        <w:spacing w:line="520" w:lineRule="exact"/>
        <w:rPr>
          <w:rFonts w:hint="eastAsia" w:ascii="仿宋" w:hAnsi="仿宋" w:eastAsia="仿宋" w:cs="仿宋"/>
          <w:b/>
          <w:sz w:val="32"/>
          <w:szCs w:val="32"/>
        </w:rPr>
      </w:pPr>
      <w:r>
        <w:rPr>
          <w:rFonts w:hint="eastAsia" w:ascii="仿宋" w:hAnsi="仿宋" w:eastAsia="仿宋" w:cs="仿宋"/>
          <w:b/>
          <w:sz w:val="32"/>
          <w:szCs w:val="32"/>
        </w:rPr>
        <w:t>B.2  糯玉米（干籽粒）</w:t>
      </w:r>
    </w:p>
    <w:p>
      <w:pPr>
        <w:pStyle w:val="9"/>
        <w:adjustRightInd w:val="0"/>
        <w:spacing w:line="520" w:lineRule="exact"/>
        <w:ind w:firstLine="480"/>
        <w:rPr>
          <w:rFonts w:hint="eastAsia" w:ascii="仿宋" w:hAnsi="仿宋" w:eastAsia="仿宋" w:cs="仿宋"/>
          <w:sz w:val="32"/>
          <w:szCs w:val="32"/>
        </w:rPr>
      </w:pPr>
      <w:r>
        <w:rPr>
          <w:rFonts w:hint="eastAsia" w:ascii="仿宋" w:hAnsi="仿宋" w:eastAsia="仿宋" w:cs="仿宋"/>
          <w:sz w:val="32"/>
          <w:szCs w:val="32"/>
        </w:rPr>
        <w:t>容重、粗淀粉（干基）、粗脂肪（干基）、粗蛋白质（干基）、赖氨酸（干基）、直链淀粉（干基）。</w:t>
      </w:r>
    </w:p>
    <w:p>
      <w:pPr>
        <w:adjustRightInd w:val="0"/>
        <w:spacing w:line="520" w:lineRule="exact"/>
        <w:rPr>
          <w:rFonts w:hint="eastAsia" w:ascii="仿宋" w:hAnsi="仿宋" w:eastAsia="仿宋" w:cs="仿宋"/>
          <w:b/>
          <w:sz w:val="32"/>
          <w:szCs w:val="32"/>
        </w:rPr>
      </w:pPr>
      <w:r>
        <w:rPr>
          <w:rFonts w:hint="eastAsia" w:ascii="仿宋" w:hAnsi="仿宋" w:eastAsia="仿宋" w:cs="仿宋"/>
          <w:b/>
          <w:sz w:val="32"/>
          <w:szCs w:val="32"/>
        </w:rPr>
        <w:t>B.3  鲜食甜玉米、糯玉米</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B.3.1  甜玉米</w:t>
      </w:r>
    </w:p>
    <w:p>
      <w:pPr>
        <w:pStyle w:val="9"/>
        <w:adjustRightInd w:val="0"/>
        <w:spacing w:line="520" w:lineRule="exact"/>
        <w:ind w:firstLine="480"/>
        <w:rPr>
          <w:rFonts w:hint="eastAsia" w:ascii="仿宋" w:hAnsi="仿宋" w:eastAsia="仿宋" w:cs="仿宋"/>
          <w:sz w:val="32"/>
          <w:szCs w:val="32"/>
        </w:rPr>
      </w:pPr>
      <w:r>
        <w:rPr>
          <w:rFonts w:hint="eastAsia" w:ascii="仿宋" w:hAnsi="仿宋" w:eastAsia="仿宋" w:cs="仿宋"/>
          <w:sz w:val="32"/>
          <w:szCs w:val="32"/>
        </w:rPr>
        <w:t>可溶性总糖、外观品质、蒸煮品质。</w:t>
      </w:r>
    </w:p>
    <w:p>
      <w:pPr>
        <w:adjustRightInd w:val="0"/>
        <w:spacing w:line="520" w:lineRule="exact"/>
        <w:rPr>
          <w:rFonts w:hint="eastAsia" w:ascii="仿宋" w:hAnsi="仿宋" w:eastAsia="仿宋" w:cs="仿宋"/>
          <w:b/>
          <w:bCs/>
          <w:sz w:val="32"/>
          <w:szCs w:val="32"/>
        </w:rPr>
      </w:pPr>
      <w:r>
        <w:rPr>
          <w:rFonts w:hint="eastAsia" w:ascii="仿宋" w:hAnsi="仿宋" w:eastAsia="仿宋" w:cs="仿宋"/>
          <w:b/>
          <w:bCs/>
          <w:sz w:val="32"/>
          <w:szCs w:val="32"/>
        </w:rPr>
        <w:t>B.3.2  糯玉米</w:t>
      </w:r>
    </w:p>
    <w:p>
      <w:pPr>
        <w:pStyle w:val="9"/>
        <w:adjustRightInd w:val="0"/>
        <w:spacing w:line="520" w:lineRule="exact"/>
        <w:ind w:firstLine="480"/>
        <w:rPr>
          <w:rFonts w:hint="eastAsia" w:ascii="仿宋" w:hAnsi="仿宋" w:eastAsia="仿宋" w:cs="仿宋"/>
          <w:sz w:val="32"/>
          <w:szCs w:val="32"/>
        </w:rPr>
      </w:pPr>
      <w:r>
        <w:rPr>
          <w:rFonts w:hint="eastAsia" w:ascii="仿宋" w:hAnsi="仿宋" w:eastAsia="仿宋" w:cs="仿宋"/>
          <w:sz w:val="32"/>
          <w:szCs w:val="32"/>
        </w:rPr>
        <w:t>直链淀粉、外观品质、蒸煮品质。</w:t>
      </w:r>
    </w:p>
    <w:p>
      <w:pPr>
        <w:adjustRightInd w:val="0"/>
        <w:spacing w:line="520" w:lineRule="exact"/>
        <w:rPr>
          <w:rFonts w:hint="eastAsia" w:ascii="仿宋" w:hAnsi="仿宋" w:eastAsia="仿宋" w:cs="仿宋"/>
          <w:b/>
          <w:sz w:val="32"/>
          <w:szCs w:val="32"/>
        </w:rPr>
      </w:pPr>
      <w:r>
        <w:rPr>
          <w:rFonts w:hint="eastAsia" w:ascii="仿宋" w:hAnsi="仿宋" w:eastAsia="仿宋" w:cs="仿宋"/>
          <w:b/>
          <w:sz w:val="32"/>
          <w:szCs w:val="32"/>
        </w:rPr>
        <w:t>B.4  青贮玉米</w:t>
      </w:r>
    </w:p>
    <w:p>
      <w:pPr>
        <w:pStyle w:val="9"/>
        <w:adjustRightInd w:val="0"/>
        <w:spacing w:line="520" w:lineRule="exact"/>
        <w:ind w:firstLine="480"/>
        <w:rPr>
          <w:rFonts w:hint="eastAsia" w:ascii="仿宋" w:hAnsi="仿宋" w:eastAsia="仿宋" w:cs="仿宋"/>
          <w:sz w:val="32"/>
          <w:szCs w:val="32"/>
        </w:rPr>
      </w:pPr>
      <w:r>
        <w:rPr>
          <w:rFonts w:hint="eastAsia" w:ascii="仿宋" w:hAnsi="仿宋" w:eastAsia="仿宋" w:cs="仿宋"/>
          <w:sz w:val="32"/>
          <w:szCs w:val="32"/>
        </w:rPr>
        <w:t>中性洗涤纤维、酸性洗涤纤维、淀粉、粗蛋白质。</w:t>
      </w:r>
    </w:p>
    <w:p>
      <w:pPr>
        <w:adjustRightInd w:val="0"/>
        <w:spacing w:line="520" w:lineRule="exact"/>
        <w:rPr>
          <w:rFonts w:hint="eastAsia" w:ascii="仿宋" w:hAnsi="仿宋" w:eastAsia="仿宋" w:cs="仿宋"/>
          <w:b/>
          <w:sz w:val="32"/>
          <w:szCs w:val="32"/>
        </w:rPr>
      </w:pPr>
      <w:r>
        <w:rPr>
          <w:rFonts w:hint="eastAsia" w:ascii="仿宋" w:hAnsi="仿宋" w:eastAsia="仿宋" w:cs="仿宋"/>
          <w:b/>
          <w:sz w:val="32"/>
          <w:szCs w:val="32"/>
        </w:rPr>
        <w:t>B.5  爆裂玉米</w:t>
      </w:r>
    </w:p>
    <w:p>
      <w:pPr>
        <w:pStyle w:val="9"/>
        <w:adjustRightInd w:val="0"/>
        <w:spacing w:line="520" w:lineRule="exact"/>
        <w:ind w:firstLine="480"/>
        <w:rPr>
          <w:rFonts w:hint="eastAsia" w:ascii="仿宋" w:hAnsi="仿宋" w:eastAsia="仿宋" w:cs="仿宋"/>
          <w:sz w:val="32"/>
          <w:szCs w:val="32"/>
        </w:rPr>
      </w:pPr>
      <w:r>
        <w:rPr>
          <w:rFonts w:hint="eastAsia" w:ascii="仿宋" w:hAnsi="仿宋" w:eastAsia="仿宋" w:cs="仿宋"/>
          <w:sz w:val="32"/>
          <w:szCs w:val="32"/>
        </w:rPr>
        <w:t>膨化倍数、爆花率。</w:t>
      </w:r>
    </w:p>
    <w:p>
      <w:pPr>
        <w:adjustRightInd w:val="0"/>
        <w:spacing w:line="520" w:lineRule="exact"/>
        <w:rPr>
          <w:rFonts w:hint="eastAsia" w:ascii="仿宋" w:hAnsi="仿宋" w:eastAsia="仿宋" w:cs="仿宋"/>
          <w:b/>
          <w:bCs/>
          <w:sz w:val="32"/>
          <w:szCs w:val="32"/>
        </w:rPr>
      </w:pPr>
      <w:r>
        <w:rPr>
          <w:rFonts w:hint="eastAsia" w:ascii="仿宋" w:hAnsi="仿宋" w:eastAsia="仿宋" w:cs="仿宋"/>
          <w:b/>
          <w:sz w:val="32"/>
          <w:szCs w:val="32"/>
        </w:rPr>
        <w:t xml:space="preserve">B.6  </w:t>
      </w:r>
      <w:r>
        <w:rPr>
          <w:rFonts w:hint="eastAsia" w:ascii="仿宋" w:hAnsi="仿宋" w:eastAsia="仿宋" w:cs="仿宋"/>
          <w:b/>
          <w:bCs/>
          <w:sz w:val="32"/>
          <w:szCs w:val="32"/>
        </w:rPr>
        <w:t>高维A玉米</w:t>
      </w:r>
    </w:p>
    <w:p>
      <w:pPr>
        <w:adjustRightIn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维生素A含量≥15μg/g。</w:t>
      </w:r>
    </w:p>
    <w:p>
      <w:pPr>
        <w:pStyle w:val="29"/>
        <w:spacing w:line="520" w:lineRule="exact"/>
        <w:ind w:firstLine="4320" w:firstLineChars="1350"/>
        <w:rPr>
          <w:rFonts w:hint="eastAsia" w:ascii="仿宋" w:hAnsi="仿宋" w:eastAsia="仿宋" w:cs="仿宋"/>
          <w:sz w:val="32"/>
          <w:szCs w:val="32"/>
        </w:rPr>
      </w:pPr>
    </w:p>
    <w:p>
      <w:pPr>
        <w:pStyle w:val="9"/>
        <w:ind w:firstLine="0" w:firstLineChars="0"/>
        <w:rPr>
          <w:rFonts w:hint="eastAsia"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D3FBC"/>
    <w:multiLevelType w:val="multilevel"/>
    <w:tmpl w:val="657D3FBC"/>
    <w:lvl w:ilvl="0" w:tentative="0">
      <w:start w:val="1"/>
      <w:numFmt w:val="upperLetter"/>
      <w:pStyle w:val="19"/>
      <w:suff w:val="nothing"/>
      <w:lvlText w:val="附　录　%1"/>
      <w:lvlJc w:val="left"/>
      <w:pPr>
        <w:ind w:left="0" w:firstLine="0"/>
      </w:pPr>
      <w:rPr>
        <w:rFonts w:hint="eastAsia" w:ascii="黑体" w:hAnsi="Times New Roman" w:eastAsia="黑体"/>
        <w:b w:val="0"/>
        <w:i w:val="0"/>
        <w:sz w:val="21"/>
      </w:rPr>
    </w:lvl>
    <w:lvl w:ilvl="1" w:tentative="0">
      <w:start w:val="1"/>
      <w:numFmt w:val="decimal"/>
      <w:pStyle w:val="2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1"/>
      <w:suff w:val="nothing"/>
      <w:lvlText w:val="%1.%2.%3　"/>
      <w:lvlJc w:val="left"/>
      <w:pPr>
        <w:ind w:left="0" w:firstLine="0"/>
      </w:pPr>
      <w:rPr>
        <w:rFonts w:hint="eastAsia" w:ascii="黑体" w:hAnsi="Times New Roman" w:eastAsia="黑体"/>
        <w:b w:val="0"/>
        <w:i w:val="0"/>
        <w:sz w:val="21"/>
      </w:rPr>
    </w:lvl>
    <w:lvl w:ilvl="3" w:tentative="0">
      <w:start w:val="1"/>
      <w:numFmt w:val="decimal"/>
      <w:pStyle w:val="22"/>
      <w:suff w:val="nothing"/>
      <w:lvlText w:val="%1.%2.%3.%4　"/>
      <w:lvlJc w:val="left"/>
      <w:pPr>
        <w:ind w:left="1440" w:firstLine="0"/>
      </w:pPr>
      <w:rPr>
        <w:rFonts w:hint="eastAsia" w:ascii="黑体" w:hAnsi="Times New Roman" w:eastAsia="黑体"/>
        <w:b w:val="0"/>
        <w:i w:val="0"/>
        <w:sz w:val="21"/>
      </w:rPr>
    </w:lvl>
    <w:lvl w:ilvl="4" w:tentative="0">
      <w:start w:val="1"/>
      <w:numFmt w:val="decimal"/>
      <w:pStyle w:val="23"/>
      <w:suff w:val="nothing"/>
      <w:lvlText w:val="%1.%2.%3.%4.%5　"/>
      <w:lvlJc w:val="left"/>
      <w:pPr>
        <w:ind w:left="0" w:firstLine="0"/>
      </w:pPr>
      <w:rPr>
        <w:rFonts w:hint="eastAsia" w:ascii="黑体" w:hAnsi="Times New Roman" w:eastAsia="黑体"/>
        <w:b w:val="0"/>
        <w:i w:val="0"/>
        <w:sz w:val="21"/>
      </w:rPr>
    </w:lvl>
    <w:lvl w:ilvl="5" w:tentative="0">
      <w:start w:val="1"/>
      <w:numFmt w:val="decimal"/>
      <w:pStyle w:val="24"/>
      <w:suff w:val="nothing"/>
      <w:lvlText w:val="%1.%2.%3.%4.%5.%6　"/>
      <w:lvlJc w:val="left"/>
      <w:pPr>
        <w:ind w:left="0" w:firstLine="0"/>
      </w:pPr>
      <w:rPr>
        <w:rFonts w:hint="eastAsia" w:ascii="黑体" w:hAnsi="Times New Roman" w:eastAsia="黑体"/>
        <w:b w:val="0"/>
        <w:i w:val="0"/>
        <w:sz w:val="21"/>
      </w:rPr>
    </w:lvl>
    <w:lvl w:ilvl="6" w:tentative="0">
      <w:start w:val="1"/>
      <w:numFmt w:val="decimal"/>
      <w:pStyle w:val="2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6CEA2025"/>
    <w:multiLevelType w:val="multilevel"/>
    <w:tmpl w:val="6CEA2025"/>
    <w:lvl w:ilvl="0" w:tentative="0">
      <w:start w:val="1"/>
      <w:numFmt w:val="none"/>
      <w:pStyle w:val="8"/>
      <w:suff w:val="nothing"/>
      <w:lvlText w:val="%1"/>
      <w:lvlJc w:val="left"/>
      <w:pPr>
        <w:ind w:left="0" w:firstLine="0"/>
      </w:pPr>
      <w:rPr>
        <w:rFonts w:hint="default" w:ascii="Times New Roman" w:hAnsi="Times New Roman"/>
        <w:b/>
        <w:i w:val="0"/>
        <w:sz w:val="21"/>
      </w:rPr>
    </w:lvl>
    <w:lvl w:ilvl="1" w:tentative="0">
      <w:start w:val="1"/>
      <w:numFmt w:val="decimal"/>
      <w:pStyle w:val="10"/>
      <w:suff w:val="nothing"/>
      <w:lvlText w:val="%1%2　"/>
      <w:lvlJc w:val="left"/>
      <w:pPr>
        <w:ind w:left="0" w:firstLine="0"/>
      </w:pPr>
      <w:rPr>
        <w:rFonts w:hint="eastAsia" w:ascii="黑体" w:hAnsi="Times New Roman" w:eastAsia="黑体"/>
        <w:b w:val="0"/>
        <w:i w:val="0"/>
        <w:sz w:val="21"/>
      </w:rPr>
    </w:lvl>
    <w:lvl w:ilvl="2" w:tentative="0">
      <w:start w:val="1"/>
      <w:numFmt w:val="decimal"/>
      <w:pStyle w:val="11"/>
      <w:suff w:val="nothing"/>
      <w:lvlText w:val="%1%2.%3　"/>
      <w:lvlJc w:val="left"/>
      <w:pPr>
        <w:ind w:left="284" w:firstLine="0"/>
      </w:pPr>
      <w:rPr>
        <w:rFonts w:hint="eastAsia" w:ascii="黑体" w:hAnsi="Times New Roman" w:eastAsia="黑体"/>
        <w:b w:val="0"/>
        <w:i w:val="0"/>
        <w:sz w:val="21"/>
      </w:rPr>
    </w:lvl>
    <w:lvl w:ilvl="3" w:tentative="0">
      <w:start w:val="1"/>
      <w:numFmt w:val="decimal"/>
      <w:pStyle w:val="12"/>
      <w:suff w:val="nothing"/>
      <w:lvlText w:val="%1%2.%3.%4　"/>
      <w:lvlJc w:val="left"/>
      <w:pPr>
        <w:ind w:left="180" w:firstLine="0"/>
      </w:pPr>
      <w:rPr>
        <w:rFonts w:hint="eastAsia" w:ascii="黑体" w:hAnsi="Times New Roman" w:eastAsia="黑体"/>
        <w:b w:val="0"/>
        <w:i w:val="0"/>
        <w:sz w:val="21"/>
      </w:rPr>
    </w:lvl>
    <w:lvl w:ilvl="4" w:tentative="0">
      <w:start w:val="1"/>
      <w:numFmt w:val="decimal"/>
      <w:pStyle w:val="13"/>
      <w:suff w:val="nothing"/>
      <w:lvlText w:val="%1%2.%3.%4.%5　"/>
      <w:lvlJc w:val="left"/>
      <w:pPr>
        <w:ind w:left="0" w:firstLine="0"/>
      </w:pPr>
      <w:rPr>
        <w:rFonts w:hint="eastAsia" w:ascii="黑体" w:hAnsi="Times New Roman" w:eastAsia="黑体"/>
        <w:b w:val="0"/>
        <w:i w:val="0"/>
        <w:sz w:val="21"/>
      </w:rPr>
    </w:lvl>
    <w:lvl w:ilvl="5" w:tentative="0">
      <w:start w:val="1"/>
      <w:numFmt w:val="decimal"/>
      <w:pStyle w:val="14"/>
      <w:suff w:val="nothing"/>
      <w:lvlText w:val="%1%2.%3.%4.%5.%6　"/>
      <w:lvlJc w:val="left"/>
      <w:pPr>
        <w:ind w:left="0" w:firstLine="0"/>
      </w:pPr>
      <w:rPr>
        <w:rFonts w:hint="eastAsia" w:ascii="黑体" w:hAnsi="Times New Roman" w:eastAsia="黑体"/>
        <w:b w:val="0"/>
        <w:i w:val="0"/>
        <w:sz w:val="21"/>
      </w:rPr>
    </w:lvl>
    <w:lvl w:ilvl="6" w:tentative="0">
      <w:start w:val="1"/>
      <w:numFmt w:val="decimal"/>
      <w:pStyle w:val="1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BAC58F2"/>
    <w:multiLevelType w:val="multilevel"/>
    <w:tmpl w:val="7BAC58F2"/>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3C59"/>
    <w:rsid w:val="00002A14"/>
    <w:rsid w:val="00033D6D"/>
    <w:rsid w:val="000368FC"/>
    <w:rsid w:val="000545FB"/>
    <w:rsid w:val="000676C2"/>
    <w:rsid w:val="000B3C59"/>
    <w:rsid w:val="000B5307"/>
    <w:rsid w:val="000B7602"/>
    <w:rsid w:val="00103EA9"/>
    <w:rsid w:val="00117F6C"/>
    <w:rsid w:val="0012624C"/>
    <w:rsid w:val="001C536B"/>
    <w:rsid w:val="001D1AC4"/>
    <w:rsid w:val="001D4ED0"/>
    <w:rsid w:val="0023468D"/>
    <w:rsid w:val="00242787"/>
    <w:rsid w:val="002531DA"/>
    <w:rsid w:val="00265EA1"/>
    <w:rsid w:val="00277DA7"/>
    <w:rsid w:val="002A36E3"/>
    <w:rsid w:val="002A5720"/>
    <w:rsid w:val="002A6E86"/>
    <w:rsid w:val="00305D4D"/>
    <w:rsid w:val="003124CC"/>
    <w:rsid w:val="00314AB0"/>
    <w:rsid w:val="00333F07"/>
    <w:rsid w:val="00370291"/>
    <w:rsid w:val="003948A5"/>
    <w:rsid w:val="003979F8"/>
    <w:rsid w:val="003B348B"/>
    <w:rsid w:val="003C1362"/>
    <w:rsid w:val="003C1B9C"/>
    <w:rsid w:val="003C443F"/>
    <w:rsid w:val="003E0B0F"/>
    <w:rsid w:val="003F06EB"/>
    <w:rsid w:val="003F5533"/>
    <w:rsid w:val="00421A80"/>
    <w:rsid w:val="00446172"/>
    <w:rsid w:val="00467693"/>
    <w:rsid w:val="004D491A"/>
    <w:rsid w:val="004F24CB"/>
    <w:rsid w:val="004F2774"/>
    <w:rsid w:val="004F59FD"/>
    <w:rsid w:val="00506120"/>
    <w:rsid w:val="00525519"/>
    <w:rsid w:val="0053112D"/>
    <w:rsid w:val="00534673"/>
    <w:rsid w:val="0053664A"/>
    <w:rsid w:val="005C06F0"/>
    <w:rsid w:val="005D53EC"/>
    <w:rsid w:val="005E2466"/>
    <w:rsid w:val="005E5483"/>
    <w:rsid w:val="005E7410"/>
    <w:rsid w:val="00605FB9"/>
    <w:rsid w:val="00616F2E"/>
    <w:rsid w:val="00630188"/>
    <w:rsid w:val="00651886"/>
    <w:rsid w:val="00656412"/>
    <w:rsid w:val="00672A4D"/>
    <w:rsid w:val="006A76A9"/>
    <w:rsid w:val="006B3035"/>
    <w:rsid w:val="00702549"/>
    <w:rsid w:val="00773C00"/>
    <w:rsid w:val="00790098"/>
    <w:rsid w:val="007A14FD"/>
    <w:rsid w:val="007A70A3"/>
    <w:rsid w:val="007E0AB4"/>
    <w:rsid w:val="007E16CD"/>
    <w:rsid w:val="007E2E94"/>
    <w:rsid w:val="007F5369"/>
    <w:rsid w:val="00832652"/>
    <w:rsid w:val="008611BA"/>
    <w:rsid w:val="00863085"/>
    <w:rsid w:val="00874924"/>
    <w:rsid w:val="008812A1"/>
    <w:rsid w:val="00894719"/>
    <w:rsid w:val="008B1ABA"/>
    <w:rsid w:val="008D4B01"/>
    <w:rsid w:val="008D6452"/>
    <w:rsid w:val="008D67FE"/>
    <w:rsid w:val="008E1AC2"/>
    <w:rsid w:val="0090574D"/>
    <w:rsid w:val="00930B40"/>
    <w:rsid w:val="00933A63"/>
    <w:rsid w:val="00972D6E"/>
    <w:rsid w:val="009C7642"/>
    <w:rsid w:val="009E04FF"/>
    <w:rsid w:val="00A04DDF"/>
    <w:rsid w:val="00A231C1"/>
    <w:rsid w:val="00A30C69"/>
    <w:rsid w:val="00A374C6"/>
    <w:rsid w:val="00A64B9B"/>
    <w:rsid w:val="00A848F6"/>
    <w:rsid w:val="00A976BB"/>
    <w:rsid w:val="00AC00D7"/>
    <w:rsid w:val="00AF471A"/>
    <w:rsid w:val="00AF78B6"/>
    <w:rsid w:val="00B22426"/>
    <w:rsid w:val="00B34C98"/>
    <w:rsid w:val="00B4792C"/>
    <w:rsid w:val="00B6077F"/>
    <w:rsid w:val="00B90EFE"/>
    <w:rsid w:val="00BC37EB"/>
    <w:rsid w:val="00C03F1C"/>
    <w:rsid w:val="00C12229"/>
    <w:rsid w:val="00C14833"/>
    <w:rsid w:val="00C17323"/>
    <w:rsid w:val="00C751F6"/>
    <w:rsid w:val="00C85C46"/>
    <w:rsid w:val="00CB60F1"/>
    <w:rsid w:val="00CC4AF0"/>
    <w:rsid w:val="00D04918"/>
    <w:rsid w:val="00D07A05"/>
    <w:rsid w:val="00D16E10"/>
    <w:rsid w:val="00D51EDC"/>
    <w:rsid w:val="00D56F90"/>
    <w:rsid w:val="00DD0114"/>
    <w:rsid w:val="00E64BB9"/>
    <w:rsid w:val="00E8167A"/>
    <w:rsid w:val="00EB376B"/>
    <w:rsid w:val="00EC145E"/>
    <w:rsid w:val="00EF591A"/>
    <w:rsid w:val="00F0713C"/>
    <w:rsid w:val="00F1400B"/>
    <w:rsid w:val="00F31167"/>
    <w:rsid w:val="00F47A5B"/>
    <w:rsid w:val="00F625EB"/>
    <w:rsid w:val="00F80598"/>
    <w:rsid w:val="00F8624D"/>
    <w:rsid w:val="00FD724D"/>
    <w:rsid w:val="02FF0E60"/>
    <w:rsid w:val="0311183F"/>
    <w:rsid w:val="04A0015D"/>
    <w:rsid w:val="05D515DC"/>
    <w:rsid w:val="092A2EF2"/>
    <w:rsid w:val="0BC71CFF"/>
    <w:rsid w:val="0D872DF6"/>
    <w:rsid w:val="0E127F45"/>
    <w:rsid w:val="0EBF33D6"/>
    <w:rsid w:val="0F702214"/>
    <w:rsid w:val="10B82A72"/>
    <w:rsid w:val="179E6267"/>
    <w:rsid w:val="1B2F23EB"/>
    <w:rsid w:val="1F96434B"/>
    <w:rsid w:val="1FD81EE4"/>
    <w:rsid w:val="20570E3C"/>
    <w:rsid w:val="22536E38"/>
    <w:rsid w:val="22556E45"/>
    <w:rsid w:val="238C76C1"/>
    <w:rsid w:val="24E62006"/>
    <w:rsid w:val="252D5902"/>
    <w:rsid w:val="263E704A"/>
    <w:rsid w:val="2951050F"/>
    <w:rsid w:val="29F627E6"/>
    <w:rsid w:val="2A003937"/>
    <w:rsid w:val="2A762647"/>
    <w:rsid w:val="2E0E1A3C"/>
    <w:rsid w:val="30D2290A"/>
    <w:rsid w:val="341B6FA5"/>
    <w:rsid w:val="355113E1"/>
    <w:rsid w:val="35CA4956"/>
    <w:rsid w:val="3C43324D"/>
    <w:rsid w:val="40D26CCC"/>
    <w:rsid w:val="44D30278"/>
    <w:rsid w:val="47322C06"/>
    <w:rsid w:val="48833492"/>
    <w:rsid w:val="4BA05755"/>
    <w:rsid w:val="4BFD2A4D"/>
    <w:rsid w:val="4E25327A"/>
    <w:rsid w:val="4E7E4990"/>
    <w:rsid w:val="4EA079E3"/>
    <w:rsid w:val="50626AD7"/>
    <w:rsid w:val="53704E33"/>
    <w:rsid w:val="57376887"/>
    <w:rsid w:val="58345DEA"/>
    <w:rsid w:val="5FC37645"/>
    <w:rsid w:val="60E5108D"/>
    <w:rsid w:val="614A4376"/>
    <w:rsid w:val="61B32E14"/>
    <w:rsid w:val="627F071A"/>
    <w:rsid w:val="630F5B87"/>
    <w:rsid w:val="667960E8"/>
    <w:rsid w:val="682638C9"/>
    <w:rsid w:val="68696A5C"/>
    <w:rsid w:val="68BE1C50"/>
    <w:rsid w:val="692473B6"/>
    <w:rsid w:val="69C7354F"/>
    <w:rsid w:val="6B7F02CB"/>
    <w:rsid w:val="6BD71662"/>
    <w:rsid w:val="6CAF0F46"/>
    <w:rsid w:val="6F652738"/>
    <w:rsid w:val="6FA42EA6"/>
    <w:rsid w:val="6FEF7EEF"/>
    <w:rsid w:val="714A7D37"/>
    <w:rsid w:val="717A6AE0"/>
    <w:rsid w:val="76CA305D"/>
    <w:rsid w:val="78D40C09"/>
    <w:rsid w:val="7A192EFC"/>
    <w:rsid w:val="7B35142B"/>
    <w:rsid w:val="7DDF5A7E"/>
    <w:rsid w:val="7E5127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0"/>
    <w:pPr>
      <w:spacing w:after="120"/>
    </w:pPr>
  </w:style>
  <w:style w:type="paragraph" w:styleId="3">
    <w:name w:val="Body Text Indent"/>
    <w:basedOn w:val="1"/>
    <w:link w:val="28"/>
    <w:qFormat/>
    <w:uiPriority w:val="0"/>
    <w:pPr>
      <w:ind w:firstLine="630"/>
    </w:pPr>
    <w:rPr>
      <w:rFonts w:ascii="仿宋_GB2312" w:eastAsia="仿宋_GB2312" w:hAnsiTheme="minorHAnsi" w:cstheme="minorBidi"/>
      <w:sz w:val="32"/>
      <w:szCs w:val="22"/>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
    <w:name w:val="章标题"/>
    <w:next w:val="9"/>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1">
    <w:name w:val="一级条标题"/>
    <w:basedOn w:val="10"/>
    <w:next w:val="9"/>
    <w:qFormat/>
    <w:uiPriority w:val="0"/>
    <w:pPr>
      <w:numPr>
        <w:ilvl w:val="2"/>
      </w:numPr>
      <w:spacing w:beforeLines="0" w:afterLines="0"/>
      <w:ind w:left="0"/>
      <w:outlineLvl w:val="2"/>
    </w:pPr>
  </w:style>
  <w:style w:type="paragraph" w:customStyle="1" w:styleId="12">
    <w:name w:val="二级条标题"/>
    <w:basedOn w:val="11"/>
    <w:next w:val="9"/>
    <w:qFormat/>
    <w:uiPriority w:val="0"/>
    <w:pPr>
      <w:numPr>
        <w:ilvl w:val="3"/>
      </w:numPr>
      <w:outlineLvl w:val="3"/>
    </w:pPr>
  </w:style>
  <w:style w:type="paragraph" w:customStyle="1" w:styleId="13">
    <w:name w:val="三级条标题"/>
    <w:basedOn w:val="12"/>
    <w:next w:val="9"/>
    <w:qFormat/>
    <w:uiPriority w:val="0"/>
    <w:pPr>
      <w:numPr>
        <w:ilvl w:val="4"/>
      </w:numPr>
      <w:outlineLvl w:val="4"/>
    </w:pPr>
  </w:style>
  <w:style w:type="paragraph" w:customStyle="1" w:styleId="14">
    <w:name w:val="四级条标题"/>
    <w:basedOn w:val="13"/>
    <w:next w:val="9"/>
    <w:qFormat/>
    <w:uiPriority w:val="0"/>
    <w:pPr>
      <w:numPr>
        <w:ilvl w:val="5"/>
      </w:numPr>
      <w:outlineLvl w:val="5"/>
    </w:pPr>
  </w:style>
  <w:style w:type="paragraph" w:customStyle="1" w:styleId="15">
    <w:name w:val="五级条标题"/>
    <w:basedOn w:val="14"/>
    <w:next w:val="9"/>
    <w:qFormat/>
    <w:uiPriority w:val="0"/>
    <w:pPr>
      <w:numPr>
        <w:ilvl w:val="6"/>
      </w:numPr>
      <w:outlineLvl w:val="6"/>
    </w:pPr>
  </w:style>
  <w:style w:type="character" w:customStyle="1" w:styleId="16">
    <w:name w:val="页眉 Char"/>
    <w:basedOn w:val="7"/>
    <w:link w:val="5"/>
    <w:semiHidden/>
    <w:qFormat/>
    <w:uiPriority w:val="99"/>
    <w:rPr>
      <w:sz w:val="18"/>
      <w:szCs w:val="18"/>
    </w:rPr>
  </w:style>
  <w:style w:type="character" w:customStyle="1" w:styleId="17">
    <w:name w:val="页脚 Char"/>
    <w:basedOn w:val="7"/>
    <w:link w:val="4"/>
    <w:semiHidden/>
    <w:qFormat/>
    <w:uiPriority w:val="99"/>
    <w:rPr>
      <w:sz w:val="18"/>
      <w:szCs w:val="18"/>
    </w:rPr>
  </w:style>
  <w:style w:type="paragraph" w:customStyle="1" w:styleId="18">
    <w:name w:val="Char Char Char Char Char Char Char Char Char Char"/>
    <w:basedOn w:val="1"/>
    <w:qFormat/>
    <w:uiPriority w:val="0"/>
    <w:pPr>
      <w:tabs>
        <w:tab w:val="left" w:pos="0"/>
      </w:tabs>
      <w:spacing w:line="460" w:lineRule="exact"/>
      <w:ind w:firstLine="538" w:firstLineChars="192"/>
    </w:pPr>
    <w:rPr>
      <w:rFonts w:ascii="宋体" w:hAnsi="宋体"/>
      <w:color w:val="000000"/>
      <w:sz w:val="28"/>
      <w:szCs w:val="28"/>
    </w:rPr>
  </w:style>
  <w:style w:type="paragraph" w:customStyle="1" w:styleId="19">
    <w:name w:val="附录标识"/>
    <w:basedOn w:val="8"/>
    <w:qFormat/>
    <w:uiPriority w:val="0"/>
    <w:pPr>
      <w:numPr>
        <w:ilvl w:val="0"/>
        <w:numId w:val="2"/>
      </w:numPr>
      <w:tabs>
        <w:tab w:val="left" w:pos="6405"/>
      </w:tabs>
      <w:spacing w:after="200"/>
    </w:pPr>
    <w:rPr>
      <w:sz w:val="21"/>
    </w:rPr>
  </w:style>
  <w:style w:type="paragraph" w:customStyle="1" w:styleId="20">
    <w:name w:val="附录章标题"/>
    <w:next w:val="9"/>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1">
    <w:name w:val="附录一级条标题"/>
    <w:basedOn w:val="20"/>
    <w:next w:val="9"/>
    <w:qFormat/>
    <w:uiPriority w:val="0"/>
    <w:pPr>
      <w:numPr>
        <w:ilvl w:val="2"/>
      </w:numPr>
      <w:autoSpaceDN w:val="0"/>
      <w:spacing w:beforeLines="0" w:afterLines="0"/>
      <w:outlineLvl w:val="2"/>
    </w:pPr>
  </w:style>
  <w:style w:type="paragraph" w:customStyle="1" w:styleId="22">
    <w:name w:val="附录二级条标题"/>
    <w:basedOn w:val="21"/>
    <w:next w:val="9"/>
    <w:qFormat/>
    <w:uiPriority w:val="0"/>
    <w:pPr>
      <w:numPr>
        <w:ilvl w:val="3"/>
      </w:numPr>
      <w:outlineLvl w:val="3"/>
    </w:pPr>
  </w:style>
  <w:style w:type="paragraph" w:customStyle="1" w:styleId="23">
    <w:name w:val="附录三级条标题"/>
    <w:basedOn w:val="22"/>
    <w:next w:val="9"/>
    <w:qFormat/>
    <w:uiPriority w:val="0"/>
    <w:pPr>
      <w:numPr>
        <w:ilvl w:val="4"/>
      </w:numPr>
      <w:outlineLvl w:val="4"/>
    </w:pPr>
  </w:style>
  <w:style w:type="paragraph" w:customStyle="1" w:styleId="24">
    <w:name w:val="附录四级条标题"/>
    <w:basedOn w:val="23"/>
    <w:next w:val="9"/>
    <w:qFormat/>
    <w:uiPriority w:val="0"/>
    <w:pPr>
      <w:numPr>
        <w:ilvl w:val="5"/>
      </w:numPr>
      <w:outlineLvl w:val="5"/>
    </w:pPr>
  </w:style>
  <w:style w:type="paragraph" w:customStyle="1" w:styleId="25">
    <w:name w:val="附录五级条标题"/>
    <w:basedOn w:val="24"/>
    <w:next w:val="9"/>
    <w:qFormat/>
    <w:uiPriority w:val="0"/>
    <w:pPr>
      <w:numPr>
        <w:ilvl w:val="6"/>
      </w:numPr>
      <w:outlineLvl w:val="6"/>
    </w:pPr>
  </w:style>
  <w:style w:type="character" w:customStyle="1" w:styleId="26">
    <w:name w:val="正文文本缩进 Char"/>
    <w:link w:val="3"/>
    <w:qFormat/>
    <w:uiPriority w:val="0"/>
    <w:rPr>
      <w:rFonts w:ascii="仿宋_GB2312" w:eastAsia="仿宋_GB2312"/>
      <w:sz w:val="32"/>
    </w:rPr>
  </w:style>
  <w:style w:type="character" w:customStyle="1" w:styleId="27">
    <w:name w:val="正文文本 Char"/>
    <w:basedOn w:val="7"/>
    <w:link w:val="2"/>
    <w:qFormat/>
    <w:uiPriority w:val="0"/>
    <w:rPr>
      <w:rFonts w:ascii="Times New Roman" w:hAnsi="Times New Roman" w:eastAsia="宋体" w:cs="Times New Roman"/>
      <w:szCs w:val="24"/>
    </w:rPr>
  </w:style>
  <w:style w:type="character" w:customStyle="1" w:styleId="28">
    <w:name w:val="正文文本缩进 Char1"/>
    <w:basedOn w:val="7"/>
    <w:link w:val="3"/>
    <w:semiHidden/>
    <w:qFormat/>
    <w:uiPriority w:val="99"/>
    <w:rPr>
      <w:rFonts w:ascii="Times New Roman" w:hAnsi="Times New Roman" w:eastAsia="宋体" w:cs="Times New Roman"/>
      <w:szCs w:val="24"/>
    </w:rPr>
  </w:style>
  <w:style w:type="paragraph" w:customStyle="1" w:styleId="29">
    <w:name w:val="无间隔1"/>
    <w:basedOn w:val="1"/>
    <w:qFormat/>
    <w:uiPriority w:val="99"/>
    <w:rPr>
      <w:szCs w:val="21"/>
    </w:rPr>
  </w:style>
  <w:style w:type="paragraph" w:customStyle="1" w:styleId="30">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645B69-6379-41C0-BD7F-E8DAEAC328A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726</Words>
  <Characters>4142</Characters>
  <Lines>34</Lines>
  <Paragraphs>9</Paragraphs>
  <TotalTime>126</TotalTime>
  <ScaleCrop>false</ScaleCrop>
  <LinksUpToDate>false</LinksUpToDate>
  <CharactersWithSpaces>4859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2016-10-06T08:18:00Z</dcterms:created>
  <dc:creator>Think</dc:creator>
  <cp:lastModifiedBy>Administrator</cp:lastModifiedBy>
  <dcterms:modified xsi:type="dcterms:W3CDTF">2020-11-18T03:51:33Z</dcterms:modified>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