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right" w:pos="8300"/>
        </w:tabs>
        <w:jc w:val="left"/>
        <w:rPr>
          <w:rFonts w:ascii="黑体" w:hAnsi="黑体" w:eastAsia="黑体"/>
          <w:b/>
          <w:color w:val="FF0000"/>
          <w:sz w:val="52"/>
          <w:szCs w:val="52"/>
        </w:rPr>
      </w:pPr>
    </w:p>
    <w:p>
      <w:pPr>
        <w:widowControl/>
        <w:tabs>
          <w:tab w:val="right" w:pos="8300"/>
        </w:tabs>
        <w:jc w:val="right"/>
        <w:rPr>
          <w:rFonts w:ascii="方正小标宋简体" w:hAnsi="黑体" w:eastAsia="方正小标宋简体"/>
          <w:b/>
          <w:color w:val="FF0000"/>
          <w:sz w:val="52"/>
          <w:szCs w:val="52"/>
        </w:rPr>
      </w:pPr>
      <w:r>
        <w:rPr>
          <w:rFonts w:hint="eastAsia" w:ascii="方正小标宋简体" w:hAnsi="黑体" w:eastAsia="方正小标宋简体"/>
          <w:b/>
          <w:color w:val="FF0000"/>
          <w:sz w:val="52"/>
          <w:szCs w:val="52"/>
        </w:rPr>
        <w:t>云南种子观察点门店销售情况周报</w:t>
      </w:r>
    </w:p>
    <w:p>
      <w:pPr>
        <w:jc w:val="center"/>
        <w:rPr>
          <w:rFonts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五</w:t>
      </w:r>
      <w:r>
        <w:rPr>
          <w:rFonts w:hint="eastAsia" w:ascii="宋体" w:hAnsi="宋体"/>
          <w:b/>
          <w:sz w:val="32"/>
          <w:szCs w:val="32"/>
        </w:rPr>
        <w:t>期</w:t>
      </w:r>
    </w:p>
    <w:p>
      <w:pPr>
        <w:rPr>
          <w:rFonts w:ascii="宋体" w:hAnsi="宋体"/>
          <w:b/>
          <w:color w:val="FF0000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云南省种子管理站                       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b/>
          <w:sz w:val="30"/>
          <w:szCs w:val="30"/>
        </w:rPr>
        <w:t>年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6</w:t>
      </w:r>
      <w:r>
        <w:rPr>
          <w:rFonts w:hint="eastAsia" w:ascii="宋体" w:hAnsi="宋体"/>
          <w:b/>
          <w:sz w:val="30"/>
          <w:szCs w:val="30"/>
        </w:rPr>
        <w:t>月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/>
          <w:b/>
          <w:sz w:val="30"/>
          <w:szCs w:val="30"/>
        </w:rPr>
        <w:t>日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257800" cy="0"/>
                <wp:effectExtent l="38100" t="44450" r="50800" b="444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8.7pt;height:0pt;width:414pt;z-index:251659264;mso-width-relative:page;mso-height-relative:page;" filled="f" stroked="t" coordsize="21600,21600" o:gfxdata="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r9Oo9IAAAAGAQAADwAAAAAAAAABACAAAAAi&#10;AAAAZHJzL2Rvd25yZXYueG1sUEsBAhQAFAAAAAgAh07iQAqXvFzXAQAAsQMAAA4AAAAAAAAAAQAg&#10;AAAAIQEAAGRycy9lMm9Eb2MueG1sUEsFBgAAAAAGAAYAWQEAAGoFAAAAAA==&#10;">
                <v:fill on="f" focussize="0,0"/>
                <v:stroke weight="3.7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pacing w:line="360" w:lineRule="auto"/>
        <w:ind w:firstLine="640" w:firstLineChars="200"/>
        <w:rPr>
          <w:rFonts w:ascii="仿宋_GB2312" w:eastAsia="仿宋_GB2312" w:hAnsiTheme="majorEastAsia"/>
          <w:sz w:val="32"/>
          <w:szCs w:val="32"/>
          <w:highlight w:val="none"/>
        </w:rPr>
      </w:pPr>
      <w:r>
        <w:rPr>
          <w:rFonts w:ascii="仿宋_GB2312" w:eastAsia="仿宋_GB2312" w:hAnsiTheme="majorEastAsia"/>
          <w:sz w:val="32"/>
          <w:szCs w:val="32"/>
          <w:highlight w:val="none"/>
        </w:rPr>
        <w:t>通过对全省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76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</w:t>
      </w:r>
      <w:r>
        <w:rPr>
          <w:rFonts w:ascii="仿宋_GB2312" w:eastAsia="仿宋_GB2312" w:hAnsiTheme="majorEastAsia"/>
          <w:sz w:val="32"/>
          <w:szCs w:val="32"/>
          <w:highlight w:val="none"/>
        </w:rPr>
        <w:t>种子市场观察点门店</w:t>
      </w:r>
      <w:bookmarkStart w:id="0" w:name="_GoBack"/>
      <w:bookmarkEnd w:id="0"/>
      <w:r>
        <w:rPr>
          <w:rFonts w:ascii="仿宋_GB2312" w:eastAsia="仿宋_GB2312" w:hAnsiTheme="majorEastAsia"/>
          <w:sz w:val="32"/>
          <w:szCs w:val="32"/>
          <w:highlight w:val="none"/>
        </w:rPr>
        <w:t>的销量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、</w:t>
      </w:r>
      <w:r>
        <w:rPr>
          <w:rFonts w:ascii="仿宋_GB2312" w:eastAsia="仿宋_GB2312" w:hAnsiTheme="majorEastAsia"/>
          <w:sz w:val="32"/>
          <w:szCs w:val="32"/>
          <w:highlight w:val="none"/>
        </w:rPr>
        <w:t>库存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、</w:t>
      </w:r>
      <w:r>
        <w:rPr>
          <w:rFonts w:ascii="仿宋_GB2312" w:eastAsia="仿宋_GB2312" w:hAnsiTheme="majorEastAsia"/>
          <w:sz w:val="32"/>
          <w:szCs w:val="32"/>
          <w:highlight w:val="none"/>
        </w:rPr>
        <w:t>价格以及行情变化等情况进行调度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，采集分析水稻、玉米种子市场行情数据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1926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条，价格数据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24480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个。目前我省水稻、玉米等主要农作物种子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销售基本结束，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价格整体平稳。</w:t>
      </w:r>
    </w:p>
    <w:p>
      <w:pPr>
        <w:widowControl/>
        <w:adjustRightInd w:val="0"/>
        <w:spacing w:line="360" w:lineRule="auto"/>
        <w:ind w:firstLine="640" w:firstLineChars="200"/>
        <w:rPr>
          <w:rFonts w:hint="default" w:ascii="仿宋_GB2312" w:eastAsia="仿宋_GB2312" w:hAnsiTheme="majorEastAsia"/>
          <w:sz w:val="32"/>
          <w:szCs w:val="32"/>
          <w:highlight w:val="yellow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是种子销量方面。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截止5月10日，全省观察点门店累计销售杂交玉米种子518.3万公斤、杂交水稻种子32.1万公斤、常规水稻种子34.6万公斤，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与上年比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，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分别增长3.5%、15.8%，减少32%。</w:t>
      </w:r>
    </w:p>
    <w:p>
      <w:pPr>
        <w:widowControl/>
        <w:adjustRightInd w:val="0"/>
        <w:spacing w:line="360" w:lineRule="auto"/>
        <w:ind w:firstLine="640" w:firstLineChars="200"/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是种子库存方面。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5月10日全省观察点门店上报实有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杂交玉米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种子库存204.1万公斤、杂交水稻种子库存4.1万公斤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、常规水稻种子库存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21.5万公斤，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与上年同期比，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分别增长15.5%，减少9.3%，增加37.8%。</w:t>
      </w:r>
    </w:p>
    <w:p>
      <w:pPr>
        <w:widowControl/>
        <w:adjustRightInd w:val="0"/>
        <w:spacing w:line="360" w:lineRule="auto"/>
        <w:ind w:firstLine="640" w:firstLineChars="200"/>
        <w:rPr>
          <w:rFonts w:hint="default" w:ascii="仿宋_GB2312" w:eastAsia="仿宋_GB2312" w:hAnsiTheme="majorEastAsia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是种子价格方面。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截止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月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日，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全省杂交玉米、杂交水稻种子均有不同程度的上涨，常规水稻种子价格基本持平。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杂交玉米种子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整个销售季节平均单价为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35.12元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/公斤，比上年同期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提高7.9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%。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杂交水稻种子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整个销售季节平均单价为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79.65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元/公斤，比上年同期提高了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14.3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%。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常规水稻种子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整个销售季节平均单价为13.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/公斤，比上年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同期提高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了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1.3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%。</w:t>
      </w:r>
    </w:p>
    <w:sectPr>
      <w:footerReference r:id="rId3" w:type="default"/>
      <w:pgSz w:w="11900" w:h="16840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49618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C0"/>
    <w:rsid w:val="00043372"/>
    <w:rsid w:val="000516BA"/>
    <w:rsid w:val="000A1359"/>
    <w:rsid w:val="000A6861"/>
    <w:rsid w:val="000A6E97"/>
    <w:rsid w:val="000D03D1"/>
    <w:rsid w:val="000D3AA4"/>
    <w:rsid w:val="000D4BC6"/>
    <w:rsid w:val="000F17D2"/>
    <w:rsid w:val="00111192"/>
    <w:rsid w:val="001128BF"/>
    <w:rsid w:val="00116C9D"/>
    <w:rsid w:val="001172E2"/>
    <w:rsid w:val="001230A2"/>
    <w:rsid w:val="00126A3E"/>
    <w:rsid w:val="00131603"/>
    <w:rsid w:val="00186930"/>
    <w:rsid w:val="001A1C88"/>
    <w:rsid w:val="001B265D"/>
    <w:rsid w:val="001C4ACE"/>
    <w:rsid w:val="001D64B7"/>
    <w:rsid w:val="001F0F62"/>
    <w:rsid w:val="001F5E28"/>
    <w:rsid w:val="002069B9"/>
    <w:rsid w:val="00271A38"/>
    <w:rsid w:val="002A577A"/>
    <w:rsid w:val="002D0A82"/>
    <w:rsid w:val="00300EC0"/>
    <w:rsid w:val="00326F73"/>
    <w:rsid w:val="0036070F"/>
    <w:rsid w:val="00364032"/>
    <w:rsid w:val="0036622F"/>
    <w:rsid w:val="003A14F7"/>
    <w:rsid w:val="003A56AB"/>
    <w:rsid w:val="003D09C5"/>
    <w:rsid w:val="004661C3"/>
    <w:rsid w:val="00475352"/>
    <w:rsid w:val="00507E90"/>
    <w:rsid w:val="00510DC4"/>
    <w:rsid w:val="00517B4A"/>
    <w:rsid w:val="0055605C"/>
    <w:rsid w:val="00567179"/>
    <w:rsid w:val="0057232E"/>
    <w:rsid w:val="00591CC1"/>
    <w:rsid w:val="005A3A2F"/>
    <w:rsid w:val="005E4A6F"/>
    <w:rsid w:val="005E79F8"/>
    <w:rsid w:val="005F4743"/>
    <w:rsid w:val="00615BB3"/>
    <w:rsid w:val="00626184"/>
    <w:rsid w:val="00645620"/>
    <w:rsid w:val="006470A2"/>
    <w:rsid w:val="00660B16"/>
    <w:rsid w:val="00691BAA"/>
    <w:rsid w:val="006B5692"/>
    <w:rsid w:val="0070392A"/>
    <w:rsid w:val="0072645F"/>
    <w:rsid w:val="0076046F"/>
    <w:rsid w:val="0077368A"/>
    <w:rsid w:val="007A6405"/>
    <w:rsid w:val="008105E2"/>
    <w:rsid w:val="00834692"/>
    <w:rsid w:val="008352ED"/>
    <w:rsid w:val="0087336E"/>
    <w:rsid w:val="00884926"/>
    <w:rsid w:val="00885581"/>
    <w:rsid w:val="008C2E0F"/>
    <w:rsid w:val="008D2BD0"/>
    <w:rsid w:val="008F216F"/>
    <w:rsid w:val="00914833"/>
    <w:rsid w:val="00942B45"/>
    <w:rsid w:val="009568A7"/>
    <w:rsid w:val="009A18A4"/>
    <w:rsid w:val="009D0336"/>
    <w:rsid w:val="009D16D8"/>
    <w:rsid w:val="009D2DBF"/>
    <w:rsid w:val="00A41891"/>
    <w:rsid w:val="00A512A3"/>
    <w:rsid w:val="00A54CCA"/>
    <w:rsid w:val="00AC2972"/>
    <w:rsid w:val="00AE4A41"/>
    <w:rsid w:val="00AF6A1E"/>
    <w:rsid w:val="00B330AB"/>
    <w:rsid w:val="00B511C1"/>
    <w:rsid w:val="00B52793"/>
    <w:rsid w:val="00B53865"/>
    <w:rsid w:val="00B567ED"/>
    <w:rsid w:val="00BD0F90"/>
    <w:rsid w:val="00BF304A"/>
    <w:rsid w:val="00C201CB"/>
    <w:rsid w:val="00C64EEB"/>
    <w:rsid w:val="00CD14F7"/>
    <w:rsid w:val="00D1053F"/>
    <w:rsid w:val="00D209EF"/>
    <w:rsid w:val="00D94CD1"/>
    <w:rsid w:val="00DB6258"/>
    <w:rsid w:val="00DB7E01"/>
    <w:rsid w:val="00DD29A9"/>
    <w:rsid w:val="00E41E98"/>
    <w:rsid w:val="00E81E29"/>
    <w:rsid w:val="00E85F0F"/>
    <w:rsid w:val="00EA6AE6"/>
    <w:rsid w:val="00EB55BA"/>
    <w:rsid w:val="00EB6870"/>
    <w:rsid w:val="00F22EC0"/>
    <w:rsid w:val="00F26823"/>
    <w:rsid w:val="00F26C16"/>
    <w:rsid w:val="00F46138"/>
    <w:rsid w:val="00F52441"/>
    <w:rsid w:val="00F71420"/>
    <w:rsid w:val="00F77150"/>
    <w:rsid w:val="00FB6194"/>
    <w:rsid w:val="00FB7D83"/>
    <w:rsid w:val="00FC3935"/>
    <w:rsid w:val="00FC4815"/>
    <w:rsid w:val="00FE112A"/>
    <w:rsid w:val="00FE23B2"/>
    <w:rsid w:val="00FF55AF"/>
    <w:rsid w:val="051C41F1"/>
    <w:rsid w:val="1AF74A94"/>
    <w:rsid w:val="2C8267B3"/>
    <w:rsid w:val="30C12038"/>
    <w:rsid w:val="3179074E"/>
    <w:rsid w:val="369726C9"/>
    <w:rsid w:val="3DC35F8F"/>
    <w:rsid w:val="3E39380F"/>
    <w:rsid w:val="403768E5"/>
    <w:rsid w:val="430C04B6"/>
    <w:rsid w:val="47C21679"/>
    <w:rsid w:val="53CE3F32"/>
    <w:rsid w:val="6315512E"/>
    <w:rsid w:val="67F8518E"/>
    <w:rsid w:val="7DF8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4892;&#31649;&#31185;\&#27169;&#26495;-&#30465;&#31181;&#23376;&#31649;&#29702;&#31449;&#20415;&#20989;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199B81-6CDC-4CF7-A1B1-FE73720250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模板-省种子管理站便函</Template>
  <Pages>2</Pages>
  <Words>146</Words>
  <Characters>835</Characters>
  <Lines>6</Lines>
  <Paragraphs>1</Paragraphs>
  <TotalTime>9</TotalTime>
  <ScaleCrop>false</ScaleCrop>
  <LinksUpToDate>false</LinksUpToDate>
  <CharactersWithSpaces>980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2020-03-13T06:46:00Z</dcterms:created>
  <dc:creator>lenovo</dc:creator>
  <cp:lastModifiedBy>老K</cp:lastModifiedBy>
  <cp:lastPrinted>2021-06-02T02:30:02Z</cp:lastPrinted>
  <dcterms:modified xsi:type="dcterms:W3CDTF">2021-06-02T02:30:28Z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