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b/>
          <w:bCs/>
          <w:i w:val="0"/>
          <w:iCs w:val="0"/>
          <w:color w:val="auto"/>
          <w:sz w:val="28"/>
          <w:szCs w:val="28"/>
          <w:lang w:val="en-US" w:eastAsia="zh-CN"/>
        </w:rPr>
      </w:pPr>
      <w:r>
        <w:rPr>
          <w:rFonts w:hint="eastAsia" w:ascii="宋体" w:hAnsi="宋体"/>
          <w:b/>
          <w:bCs/>
          <w:i w:val="0"/>
          <w:iCs w:val="0"/>
          <w:color w:val="auto"/>
          <w:sz w:val="28"/>
          <w:szCs w:val="28"/>
          <w:lang w:eastAsia="zh-CN"/>
        </w:rPr>
        <w:t>附件</w:t>
      </w:r>
      <w:r>
        <w:rPr>
          <w:rFonts w:hint="eastAsia" w:ascii="宋体" w:hAnsi="宋体"/>
          <w:b/>
          <w:bCs/>
          <w:i w:val="0"/>
          <w:iCs w:val="0"/>
          <w:color w:val="auto"/>
          <w:sz w:val="28"/>
          <w:szCs w:val="28"/>
          <w:lang w:val="en-US" w:eastAsia="zh-CN"/>
        </w:rPr>
        <w:t xml:space="preserve">   </w:t>
      </w:r>
      <w:r>
        <w:rPr>
          <w:rFonts w:hint="default" w:ascii="Times New Roman" w:hAnsi="Times New Roman" w:cs="Times New Roman"/>
          <w:b/>
          <w:bCs/>
          <w:i w:val="0"/>
          <w:iCs w:val="0"/>
          <w:color w:val="auto"/>
          <w:sz w:val="28"/>
          <w:szCs w:val="28"/>
          <w:lang w:val="en-US" w:eastAsia="zh-CN"/>
        </w:rPr>
        <w:t xml:space="preserve">       </w:t>
      </w:r>
    </w:p>
    <w:p>
      <w:pPr>
        <w:spacing w:line="360" w:lineRule="auto"/>
        <w:jc w:val="center"/>
        <w:rPr>
          <w:rFonts w:hint="eastAsia" w:ascii="方正小标宋简体" w:hAnsi="方正小标宋简体" w:eastAsia="方正小标宋简体" w:cs="方正小标宋简体"/>
          <w:b w:val="0"/>
          <w:bCs w:val="0"/>
          <w:i w:val="0"/>
          <w:iCs w:val="0"/>
          <w:color w:val="auto"/>
          <w:sz w:val="32"/>
          <w:szCs w:val="32"/>
        </w:rPr>
      </w:pPr>
      <w:r>
        <w:rPr>
          <w:rFonts w:hint="eastAsia" w:ascii="方正小标宋简体" w:hAnsi="方正小标宋简体" w:eastAsia="方正小标宋简体" w:cs="方正小标宋简体"/>
          <w:b w:val="0"/>
          <w:bCs w:val="0"/>
          <w:i w:val="0"/>
          <w:iCs w:val="0"/>
          <w:color w:val="auto"/>
          <w:sz w:val="32"/>
          <w:szCs w:val="32"/>
        </w:rPr>
        <w:t>202</w:t>
      </w:r>
      <w:r>
        <w:rPr>
          <w:rFonts w:hint="eastAsia" w:ascii="方正小标宋简体" w:hAnsi="方正小标宋简体" w:eastAsia="方正小标宋简体" w:cs="方正小标宋简体"/>
          <w:b w:val="0"/>
          <w:bCs w:val="0"/>
          <w:i w:val="0"/>
          <w:iCs w:val="0"/>
          <w:color w:val="auto"/>
          <w:sz w:val="32"/>
          <w:szCs w:val="32"/>
          <w:lang w:val="en-US" w:eastAsia="zh-CN"/>
        </w:rPr>
        <w:t>23</w:t>
      </w:r>
      <w:r>
        <w:rPr>
          <w:rFonts w:hint="eastAsia" w:ascii="方正小标宋简体" w:hAnsi="方正小标宋简体" w:eastAsia="方正小标宋简体" w:cs="方正小标宋简体"/>
          <w:b w:val="0"/>
          <w:bCs w:val="0"/>
          <w:i w:val="0"/>
          <w:iCs w:val="0"/>
          <w:color w:val="auto"/>
          <w:sz w:val="32"/>
          <w:szCs w:val="32"/>
        </w:rPr>
        <w:t>-202</w:t>
      </w:r>
      <w:r>
        <w:rPr>
          <w:rFonts w:hint="eastAsia" w:ascii="方正小标宋简体" w:hAnsi="方正小标宋简体" w:eastAsia="方正小标宋简体" w:cs="方正小标宋简体"/>
          <w:b w:val="0"/>
          <w:bCs w:val="0"/>
          <w:i w:val="0"/>
          <w:iCs w:val="0"/>
          <w:color w:val="auto"/>
          <w:sz w:val="32"/>
          <w:szCs w:val="32"/>
          <w:lang w:val="en-US" w:eastAsia="zh-CN"/>
        </w:rPr>
        <w:t>4</w:t>
      </w:r>
      <w:r>
        <w:rPr>
          <w:rFonts w:hint="eastAsia" w:ascii="方正小标宋简体" w:hAnsi="方正小标宋简体" w:eastAsia="方正小标宋简体" w:cs="方正小标宋简体"/>
          <w:b w:val="0"/>
          <w:bCs w:val="0"/>
          <w:i w:val="0"/>
          <w:iCs w:val="0"/>
          <w:color w:val="auto"/>
          <w:sz w:val="32"/>
          <w:szCs w:val="32"/>
        </w:rPr>
        <w:t>年度云南省小麦品种试验实施方案</w:t>
      </w:r>
    </w:p>
    <w:p>
      <w:pPr>
        <w:spacing w:line="380" w:lineRule="exact"/>
        <w:ind w:firstLine="420" w:firstLineChars="200"/>
        <w:rPr>
          <w:rFonts w:hint="default" w:ascii="Times New Roman" w:hAnsi="Times New Roman" w:cs="Times New Roman"/>
          <w:i w:val="0"/>
          <w:iCs w:val="0"/>
          <w:color w:val="auto"/>
          <w:szCs w:val="21"/>
        </w:rPr>
      </w:pP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一、试验目的</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为客观、公正、科学地评价省内外各育种单位新育成或引进的小麦品种在我省不同生态区、不同栽培水平条件下的适应性、丰产性、抗逆性、品质及其利用价值，为我省品种审定和推广提供科学依据，根据《云南省小麦品种试验管理办法（试行）》，制定本年度小麦品种试验实施方案。</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本年度区域试验设田麦、地麦各2组，生产试验设田麦、地麦各1组。</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二、组织形式</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试验主持单位：云南省种子管理站。</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联系人：</w:t>
      </w:r>
      <w:r>
        <w:rPr>
          <w:rFonts w:hint="default" w:ascii="Times New Roman" w:hAnsi="Times New Roman" w:cs="Times New Roman"/>
          <w:i w:val="0"/>
          <w:iCs w:val="0"/>
          <w:color w:val="auto"/>
          <w:szCs w:val="21"/>
          <w:lang w:eastAsia="zh-CN"/>
        </w:rPr>
        <w:t>夏艳波</w:t>
      </w:r>
      <w:r>
        <w:rPr>
          <w:rFonts w:hint="default" w:ascii="Times New Roman" w:hAnsi="Times New Roman" w:cs="Times New Roman"/>
          <w:i w:val="0"/>
          <w:iCs w:val="0"/>
          <w:color w:val="auto"/>
          <w:szCs w:val="21"/>
          <w:lang w:val="en-US" w:eastAsia="zh-CN"/>
        </w:rPr>
        <w:t xml:space="preserve"> </w:t>
      </w:r>
      <w:r>
        <w:rPr>
          <w:rFonts w:hint="default" w:ascii="Times New Roman" w:hAnsi="Times New Roman" w:cs="Times New Roman"/>
          <w:i w:val="0"/>
          <w:iCs w:val="0"/>
          <w:color w:val="auto"/>
          <w:szCs w:val="21"/>
        </w:rPr>
        <w:t xml:space="preserve">（通信地址：昆明市五华区茭菱路24号，邮编：650031，联系电话：0871-65362539 </w:t>
      </w:r>
      <w:r>
        <w:rPr>
          <w:rFonts w:hint="default" w:ascii="Times New Roman" w:hAnsi="Times New Roman" w:cs="Times New Roman"/>
          <w:i w:val="0"/>
          <w:iCs w:val="0"/>
          <w:color w:val="auto"/>
          <w:szCs w:val="21"/>
          <w:lang w:val="en-US" w:eastAsia="zh-CN"/>
        </w:rPr>
        <w:t>18788118240</w:t>
      </w:r>
      <w:r>
        <w:rPr>
          <w:rFonts w:hint="default" w:ascii="Times New Roman" w:hAnsi="Times New Roman" w:cs="Times New Roman"/>
          <w:i w:val="0"/>
          <w:iCs w:val="0"/>
          <w:color w:val="auto"/>
          <w:szCs w:val="21"/>
        </w:rPr>
        <w:t>，邮箱地址：</w:t>
      </w:r>
      <w:r>
        <w:rPr>
          <w:rFonts w:hint="default" w:ascii="Times New Roman" w:hAnsi="Times New Roman" w:cs="Times New Roman"/>
          <w:i w:val="0"/>
          <w:iCs w:val="0"/>
          <w:color w:val="auto"/>
        </w:rPr>
        <w:fldChar w:fldCharType="begin"/>
      </w:r>
      <w:r>
        <w:rPr>
          <w:rFonts w:hint="default" w:ascii="Times New Roman" w:hAnsi="Times New Roman" w:cs="Times New Roman"/>
          <w:i w:val="0"/>
          <w:iCs w:val="0"/>
          <w:color w:val="auto"/>
        </w:rPr>
        <w:instrText xml:space="preserve"> HYPERLINK "mailto:kmlinliping@yahoo.com.cn" </w:instrText>
      </w:r>
      <w:r>
        <w:rPr>
          <w:rFonts w:hint="default" w:ascii="Times New Roman" w:hAnsi="Times New Roman" w:cs="Times New Roman"/>
          <w:i w:val="0"/>
          <w:iCs w:val="0"/>
          <w:color w:val="auto"/>
        </w:rPr>
        <w:fldChar w:fldCharType="separate"/>
      </w:r>
      <w:r>
        <w:rPr>
          <w:rFonts w:hint="default" w:ascii="Times New Roman" w:hAnsi="Times New Roman" w:cs="Times New Roman"/>
          <w:i w:val="0"/>
          <w:iCs w:val="0"/>
          <w:color w:val="auto"/>
          <w:szCs w:val="21"/>
          <w:lang w:val="en-US" w:eastAsia="zh-CN"/>
        </w:rPr>
        <w:t>1398033495</w:t>
      </w:r>
      <w:r>
        <w:rPr>
          <w:rFonts w:hint="default" w:ascii="Times New Roman" w:hAnsi="Times New Roman" w:cs="Times New Roman"/>
          <w:i w:val="0"/>
          <w:iCs w:val="0"/>
          <w:color w:val="auto"/>
          <w:szCs w:val="21"/>
        </w:rPr>
        <w:t>@qq.com</w:t>
      </w:r>
      <w:r>
        <w:rPr>
          <w:rFonts w:hint="default" w:ascii="Times New Roman" w:hAnsi="Times New Roman" w:cs="Times New Roman"/>
          <w:i w:val="0"/>
          <w:iCs w:val="0"/>
          <w:color w:val="auto"/>
          <w:szCs w:val="21"/>
        </w:rPr>
        <w:fldChar w:fldCharType="end"/>
      </w:r>
      <w:r>
        <w:rPr>
          <w:rFonts w:hint="default" w:ascii="Times New Roman" w:hAnsi="Times New Roman" w:cs="Times New Roman"/>
          <w:i w:val="0"/>
          <w:iCs w:val="0"/>
          <w:color w:val="auto"/>
          <w:szCs w:val="21"/>
        </w:rPr>
        <w:t>）。</w:t>
      </w:r>
    </w:p>
    <w:p>
      <w:pPr>
        <w:numPr>
          <w:ilvl w:val="0"/>
          <w:numId w:val="0"/>
        </w:num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val="en-US" w:eastAsia="zh-CN"/>
        </w:rPr>
        <w:t>2.</w:t>
      </w:r>
      <w:r>
        <w:rPr>
          <w:rFonts w:hint="default" w:ascii="Times New Roman" w:hAnsi="Times New Roman" w:cs="Times New Roman"/>
          <w:i w:val="0"/>
          <w:iCs w:val="0"/>
          <w:color w:val="auto"/>
          <w:szCs w:val="21"/>
        </w:rPr>
        <w:t>承试单位（见表1）</w:t>
      </w:r>
    </w:p>
    <w:p>
      <w:pPr>
        <w:numPr>
          <w:ilvl w:val="0"/>
          <w:numId w:val="0"/>
        </w:numPr>
        <w:spacing w:line="380" w:lineRule="exact"/>
        <w:ind w:firstLine="420" w:firstLineChars="200"/>
        <w:rPr>
          <w:rFonts w:hint="default" w:ascii="Times New Roman" w:hAnsi="Times New Roman" w:eastAsia="宋体" w:cs="Times New Roman"/>
          <w:i w:val="0"/>
          <w:iCs w:val="0"/>
          <w:color w:val="auto"/>
          <w:szCs w:val="21"/>
          <w:lang w:val="en-US" w:eastAsia="zh-CN"/>
        </w:rPr>
      </w:pPr>
      <w:r>
        <w:rPr>
          <w:rFonts w:hint="default" w:ascii="Times New Roman" w:hAnsi="Times New Roman" w:cs="Times New Roman"/>
          <w:i w:val="0"/>
          <w:iCs w:val="0"/>
          <w:color w:val="auto"/>
          <w:szCs w:val="21"/>
          <w:lang w:val="en-US" w:eastAsia="zh-CN"/>
        </w:rPr>
        <w:t>3.邮寄种子地址和参试单位（见表2）</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三、参试品种和参试单位（见表</w:t>
      </w:r>
      <w:r>
        <w:rPr>
          <w:rFonts w:hint="default" w:ascii="Times New Roman" w:hAnsi="Times New Roman" w:cs="Times New Roman"/>
          <w:i w:val="0"/>
          <w:iCs w:val="0"/>
          <w:color w:val="auto"/>
          <w:szCs w:val="21"/>
          <w:lang w:val="en-US" w:eastAsia="zh-CN"/>
        </w:rPr>
        <w:t>3</w:t>
      </w:r>
      <w:r>
        <w:rPr>
          <w:rFonts w:hint="default" w:ascii="Times New Roman" w:hAnsi="Times New Roman" w:cs="Times New Roman"/>
          <w:i w:val="0"/>
          <w:iCs w:val="0"/>
          <w:color w:val="auto"/>
          <w:szCs w:val="21"/>
        </w:rPr>
        <w:t>-表</w:t>
      </w:r>
      <w:r>
        <w:rPr>
          <w:rFonts w:hint="default" w:ascii="Times New Roman" w:hAnsi="Times New Roman" w:cs="Times New Roman"/>
          <w:i w:val="0"/>
          <w:iCs w:val="0"/>
          <w:color w:val="auto"/>
          <w:szCs w:val="21"/>
          <w:lang w:val="en-US" w:eastAsia="zh-CN"/>
        </w:rPr>
        <w:t>8</w:t>
      </w:r>
      <w:r>
        <w:rPr>
          <w:rFonts w:hint="default" w:ascii="Times New Roman" w:hAnsi="Times New Roman" w:cs="Times New Roman"/>
          <w:i w:val="0"/>
          <w:iCs w:val="0"/>
          <w:color w:val="auto"/>
          <w:szCs w:val="21"/>
        </w:rPr>
        <w:t>）</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四、试验设计</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w:t>
      </w:r>
      <w:r>
        <w:rPr>
          <w:rFonts w:hint="default" w:ascii="Times New Roman" w:hAnsi="Times New Roman" w:cs="Times New Roman"/>
          <w:i w:val="0"/>
          <w:iCs w:val="0"/>
          <w:color w:val="auto"/>
          <w:szCs w:val="21"/>
          <w:lang w:eastAsia="zh-CN"/>
        </w:rPr>
        <w:t>.</w:t>
      </w:r>
      <w:r>
        <w:rPr>
          <w:rFonts w:hint="default" w:ascii="Times New Roman" w:hAnsi="Times New Roman" w:cs="Times New Roman"/>
          <w:i w:val="0"/>
          <w:iCs w:val="0"/>
          <w:color w:val="auto"/>
          <w:szCs w:val="21"/>
        </w:rPr>
        <w:t>区域试验：试验采用实名滚动方式进行。本年度参试品种分别来自上年度各组区域试验推荐品种、省内外各育种单位新育成或引进的小麦品种。参试品种随机区组排列，重复三次，小区面积10平方米，全区收获计产，田麦组、地麦组均以云麦56作为统一对照。小区长方形，小区长边应与试验田实际肥力梯度方向平行。试验地四周设置保护行，保护行宽1米以上。区组间、小区间及小区与保护行间留操作道。区组间走道宽以50厘米为宜，区组内小区间、小区与保护行间走道宽以40厘米为宜。</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生产试验：试验采用实名方式进行。参试种来自上年度区域试验保留品种。参试品种随机排列，不设重复，小区面积100平方米，全区收获, 田麦组、地麦组均以云麦56作为统一对照。在两块田或以上进行的,每一田块均需设置对照品种，试验品种与同一田块对照品种比较。</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五、抗性鉴定、DNA检测和品质分析指定单位</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抗病鉴定、DNA检测：由云南省农作物品种抗性鉴定站承担。</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联系人：傅扬（通信地址：昆明市黑龙潭云南农业大学（老校区）植保学院，邮编：650201，电话：13708485785，电子邮箱：</w:t>
      </w:r>
      <w:r>
        <w:rPr>
          <w:rFonts w:hint="default" w:ascii="Times New Roman" w:hAnsi="Times New Roman" w:cs="Times New Roman"/>
          <w:i w:val="0"/>
          <w:iCs w:val="0"/>
          <w:color w:val="auto"/>
        </w:rPr>
        <w:fldChar w:fldCharType="begin"/>
      </w:r>
      <w:r>
        <w:rPr>
          <w:rFonts w:hint="default" w:ascii="Times New Roman" w:hAnsi="Times New Roman" w:cs="Times New Roman"/>
          <w:i w:val="0"/>
          <w:iCs w:val="0"/>
          <w:color w:val="auto"/>
        </w:rPr>
        <w:instrText xml:space="preserve"> HYPERLINK "mailto:1195334045@qq.com" </w:instrText>
      </w:r>
      <w:r>
        <w:rPr>
          <w:rFonts w:hint="default" w:ascii="Times New Roman" w:hAnsi="Times New Roman" w:cs="Times New Roman"/>
          <w:i w:val="0"/>
          <w:iCs w:val="0"/>
          <w:color w:val="auto"/>
        </w:rPr>
        <w:fldChar w:fldCharType="separate"/>
      </w:r>
      <w:r>
        <w:rPr>
          <w:rFonts w:hint="default" w:ascii="Times New Roman" w:hAnsi="Times New Roman" w:cs="Times New Roman"/>
          <w:i w:val="0"/>
          <w:iCs w:val="0"/>
          <w:color w:val="auto"/>
          <w:szCs w:val="21"/>
        </w:rPr>
        <w:t>1195334045@qq.com</w:t>
      </w:r>
      <w:r>
        <w:rPr>
          <w:rFonts w:hint="default" w:ascii="Times New Roman" w:hAnsi="Times New Roman" w:cs="Times New Roman"/>
          <w:i w:val="0"/>
          <w:iCs w:val="0"/>
          <w:color w:val="auto"/>
          <w:szCs w:val="21"/>
        </w:rPr>
        <w:fldChar w:fldCharType="end"/>
      </w:r>
      <w:r>
        <w:rPr>
          <w:rFonts w:hint="default" w:ascii="Times New Roman" w:hAnsi="Times New Roman" w:cs="Times New Roman"/>
          <w:i w:val="0"/>
          <w:iCs w:val="0"/>
          <w:color w:val="auto"/>
          <w:szCs w:val="21"/>
        </w:rPr>
        <w:t xml:space="preserve">）  </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品质分析：由农业部谷物及制品质量监督检验测试中心（哈尔滨）承担。</w:t>
      </w:r>
    </w:p>
    <w:p>
      <w:pPr>
        <w:spacing w:line="380" w:lineRule="exact"/>
        <w:ind w:firstLine="420" w:firstLineChars="200"/>
        <w:rPr>
          <w:rFonts w:hint="default" w:ascii="Times New Roman" w:hAnsi="Times New Roman" w:eastAsia="宋体" w:cs="Times New Roman"/>
          <w:i w:val="0"/>
          <w:iCs w:val="0"/>
          <w:color w:val="auto"/>
          <w:szCs w:val="21"/>
          <w:lang w:eastAsia="zh-CN"/>
        </w:rPr>
      </w:pPr>
      <w:r>
        <w:rPr>
          <w:rFonts w:hint="default" w:ascii="Times New Roman" w:hAnsi="Times New Roman" w:cs="Times New Roman"/>
          <w:i w:val="0"/>
          <w:iCs w:val="0"/>
          <w:color w:val="auto"/>
          <w:szCs w:val="21"/>
        </w:rPr>
        <w:t>联系人</w:t>
      </w:r>
      <w:r>
        <w:rPr>
          <w:rFonts w:hint="default" w:ascii="Times New Roman" w:hAnsi="Times New Roman" w:cs="Times New Roman"/>
          <w:i w:val="0"/>
          <w:iCs w:val="0"/>
          <w:color w:val="auto"/>
          <w:szCs w:val="21"/>
          <w:lang w:eastAsia="zh-CN"/>
        </w:rPr>
        <w:t>：</w:t>
      </w:r>
      <w:r>
        <w:rPr>
          <w:rFonts w:hint="default" w:ascii="Times New Roman" w:hAnsi="Times New Roman" w:cs="Times New Roman"/>
          <w:i w:val="0"/>
          <w:iCs w:val="0"/>
          <w:color w:val="auto"/>
          <w:szCs w:val="21"/>
        </w:rPr>
        <w:t>宋爽</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黑龙江省哈尔滨市南岗区学府路368号农科创新大厦913</w:t>
      </w:r>
      <w:r>
        <w:rPr>
          <w:rFonts w:hint="default" w:ascii="Times New Roman" w:hAnsi="Times New Roman" w:cs="Times New Roman"/>
          <w:i w:val="0"/>
          <w:iCs w:val="0"/>
          <w:color w:val="auto"/>
          <w:szCs w:val="21"/>
          <w:lang w:eastAsia="zh-CN"/>
        </w:rPr>
        <w:t>，</w:t>
      </w:r>
      <w:r>
        <w:rPr>
          <w:rFonts w:hint="default" w:ascii="Times New Roman" w:hAnsi="Times New Roman" w:cs="Times New Roman"/>
          <w:i w:val="0"/>
          <w:iCs w:val="0"/>
          <w:color w:val="auto"/>
          <w:szCs w:val="21"/>
        </w:rPr>
        <w:t>邮编：150086，电话：0451-86617548</w:t>
      </w:r>
      <w:r>
        <w:rPr>
          <w:rFonts w:hint="default" w:ascii="Times New Roman" w:hAnsi="Times New Roman" w:cs="Times New Roman"/>
          <w:i w:val="0"/>
          <w:iCs w:val="0"/>
          <w:color w:val="auto"/>
          <w:szCs w:val="21"/>
          <w:lang w:eastAsia="zh-CN"/>
        </w:rPr>
        <w:t>）</w:t>
      </w:r>
    </w:p>
    <w:p>
      <w:pPr>
        <w:numPr>
          <w:ilvl w:val="0"/>
          <w:numId w:val="0"/>
        </w:numPr>
        <w:spacing w:line="380" w:lineRule="exact"/>
        <w:ind w:firstLine="422" w:firstLineChars="200"/>
        <w:rPr>
          <w:rFonts w:hint="default" w:ascii="Times New Roman" w:hAnsi="Times New Roman" w:cs="Times New Roman"/>
          <w:b/>
          <w:bCs/>
          <w:i w:val="0"/>
          <w:iCs w:val="0"/>
          <w:color w:val="auto"/>
          <w:szCs w:val="21"/>
          <w:lang w:val="en-US" w:eastAsia="zh-CN"/>
        </w:rPr>
      </w:pPr>
      <w:r>
        <w:rPr>
          <w:rFonts w:hint="default" w:ascii="Times New Roman" w:hAnsi="Times New Roman" w:cs="Times New Roman"/>
          <w:b/>
          <w:bCs/>
          <w:i w:val="0"/>
          <w:iCs w:val="0"/>
          <w:color w:val="auto"/>
          <w:szCs w:val="21"/>
          <w:lang w:val="en-US" w:eastAsia="zh-CN"/>
        </w:rPr>
        <w:t xml:space="preserve">六、DUS测试 </w:t>
      </w:r>
    </w:p>
    <w:p>
      <w:pPr>
        <w:numPr>
          <w:ilvl w:val="0"/>
          <w:numId w:val="0"/>
        </w:numPr>
        <w:spacing w:line="380" w:lineRule="exact"/>
        <w:ind w:firstLine="422" w:firstLineChars="200"/>
        <w:rPr>
          <w:rFonts w:hint="default" w:ascii="Times New Roman" w:hAnsi="Times New Roman" w:cs="Times New Roman"/>
          <w:b/>
          <w:bCs/>
          <w:i w:val="0"/>
          <w:iCs w:val="0"/>
          <w:color w:val="auto"/>
          <w:szCs w:val="21"/>
          <w:lang w:val="en-US" w:eastAsia="zh-CN"/>
        </w:rPr>
      </w:pPr>
      <w:r>
        <w:rPr>
          <w:rFonts w:hint="default" w:ascii="Times New Roman" w:hAnsi="Times New Roman" w:cs="Times New Roman"/>
          <w:b/>
          <w:bCs/>
          <w:i w:val="0"/>
          <w:iCs w:val="0"/>
          <w:color w:val="auto"/>
          <w:szCs w:val="21"/>
          <w:lang w:val="en-US" w:eastAsia="zh-CN"/>
        </w:rPr>
        <w:t>本年度新参试品种需自己联系有资质的单位进行DUS测试，并将检测报告在品种审定前寄送到云南省农作物品种审定委员会办公室。</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eastAsia="zh-CN"/>
        </w:rPr>
        <w:t>七</w:t>
      </w:r>
      <w:r>
        <w:rPr>
          <w:rFonts w:hint="default" w:ascii="Times New Roman" w:hAnsi="Times New Roman" w:cs="Times New Roman"/>
          <w:i w:val="0"/>
          <w:iCs w:val="0"/>
          <w:color w:val="auto"/>
          <w:szCs w:val="21"/>
        </w:rPr>
        <w:t>、记载项目和标准（</w:t>
      </w:r>
      <w:r>
        <w:rPr>
          <w:rFonts w:hint="default" w:ascii="Times New Roman" w:hAnsi="Times New Roman" w:eastAsia="宋体" w:cs="Times New Roman"/>
          <w:i w:val="0"/>
          <w:iCs w:val="0"/>
          <w:color w:val="auto"/>
          <w:szCs w:val="21"/>
        </w:rPr>
        <w:t>见</w:t>
      </w:r>
      <w:r>
        <w:rPr>
          <w:rFonts w:hint="default" w:ascii="Times New Roman" w:hAnsi="Times New Roman" w:eastAsia="宋体" w:cs="Times New Roman"/>
          <w:i w:val="0"/>
          <w:iCs w:val="0"/>
          <w:snapToGrid w:val="0"/>
          <w:color w:val="auto"/>
          <w:kern w:val="0"/>
          <w:szCs w:val="21"/>
        </w:rPr>
        <w:t>附录</w:t>
      </w:r>
      <w:r>
        <w:rPr>
          <w:rFonts w:hint="default" w:ascii="Times New Roman" w:hAnsi="Times New Roman" w:eastAsia="宋体" w:cs="Times New Roman"/>
          <w:i w:val="0"/>
          <w:iCs w:val="0"/>
          <w:color w:val="auto"/>
          <w:szCs w:val="21"/>
        </w:rPr>
        <w:t>）</w:t>
      </w:r>
      <w:r>
        <w:rPr>
          <w:rFonts w:hint="default" w:ascii="Times New Roman" w:hAnsi="Times New Roman" w:cs="Times New Roman"/>
          <w:i w:val="0"/>
          <w:iCs w:val="0"/>
          <w:color w:val="auto"/>
          <w:szCs w:val="21"/>
        </w:rPr>
        <w:t>。</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eastAsia="zh-CN"/>
        </w:rPr>
        <w:t>八</w:t>
      </w:r>
      <w:r>
        <w:rPr>
          <w:rFonts w:hint="default" w:ascii="Times New Roman" w:hAnsi="Times New Roman" w:cs="Times New Roman"/>
          <w:i w:val="0"/>
          <w:iCs w:val="0"/>
          <w:color w:val="auto"/>
          <w:szCs w:val="21"/>
        </w:rPr>
        <w:t>、试验要求</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各试验承担单位要确定有工作责任心的专人负责搞好试验工作，</w:t>
      </w:r>
      <w:r>
        <w:rPr>
          <w:rFonts w:hint="default" w:ascii="Times New Roman" w:hAnsi="Times New Roman" w:cs="Times New Roman"/>
          <w:i w:val="0"/>
          <w:iCs w:val="0"/>
          <w:color w:val="auto"/>
          <w:szCs w:val="21"/>
          <w:lang w:val="en-US" w:eastAsia="zh-CN"/>
        </w:rPr>
        <w:t>依据</w:t>
      </w:r>
      <w:r>
        <w:rPr>
          <w:rFonts w:hint="default" w:ascii="Times New Roman" w:hAnsi="Times New Roman" w:cs="Times New Roman"/>
          <w:b/>
          <w:bCs/>
          <w:i w:val="0"/>
          <w:iCs w:val="0"/>
          <w:color w:val="auto"/>
          <w:szCs w:val="21"/>
          <w:lang w:val="en-US" w:eastAsia="zh-CN"/>
        </w:rPr>
        <w:t>《农作物品种（小麦）区试试验技术规程》</w:t>
      </w:r>
      <w:r>
        <w:rPr>
          <w:rFonts w:hint="default" w:ascii="Times New Roman" w:hAnsi="Times New Roman" w:cs="Times New Roman"/>
          <w:i w:val="0"/>
          <w:iCs w:val="0"/>
          <w:color w:val="auto"/>
          <w:szCs w:val="21"/>
          <w:lang w:val="en-US" w:eastAsia="zh-CN"/>
        </w:rPr>
        <w:t>（NY/T1301-2007）</w:t>
      </w:r>
      <w:r>
        <w:rPr>
          <w:rFonts w:hint="default" w:ascii="Times New Roman" w:hAnsi="Times New Roman" w:cs="Times New Roman"/>
          <w:i w:val="0"/>
          <w:iCs w:val="0"/>
          <w:color w:val="auto"/>
          <w:szCs w:val="21"/>
        </w:rPr>
        <w:t>严格观察记载，认真统计汇总，及时报送试验总结。</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供种。供种单位要按照试验方案规定的参试品种（含对照）提供以下用种。</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（1）对照用种：每试点每个对照品种供种量1千克，田、地麦组对照</w:t>
      </w:r>
      <w:r>
        <w:rPr>
          <w:rFonts w:hint="default" w:ascii="Times New Roman" w:hAnsi="Times New Roman" w:cs="Times New Roman"/>
          <w:i w:val="0"/>
          <w:iCs w:val="0"/>
          <w:color w:val="auto"/>
          <w:szCs w:val="21"/>
          <w:lang w:eastAsia="zh-CN"/>
        </w:rPr>
        <w:t>用种统一</w:t>
      </w:r>
      <w:r>
        <w:rPr>
          <w:rFonts w:hint="default" w:ascii="Times New Roman" w:hAnsi="Times New Roman" w:cs="Times New Roman"/>
          <w:i w:val="0"/>
          <w:iCs w:val="0"/>
          <w:color w:val="auto"/>
          <w:szCs w:val="21"/>
        </w:rPr>
        <w:t>由</w:t>
      </w:r>
      <w:r>
        <w:rPr>
          <w:rFonts w:hint="default" w:ascii="Times New Roman" w:hAnsi="Times New Roman" w:cs="Times New Roman"/>
          <w:i w:val="0"/>
          <w:iCs w:val="0"/>
          <w:color w:val="auto"/>
          <w:szCs w:val="21"/>
          <w:lang w:eastAsia="zh-CN"/>
        </w:rPr>
        <w:t>云南省农科院粮作所</w:t>
      </w:r>
      <w:r>
        <w:rPr>
          <w:rFonts w:hint="default" w:ascii="Times New Roman" w:hAnsi="Times New Roman" w:cs="Times New Roman"/>
          <w:i w:val="0"/>
          <w:iCs w:val="0"/>
          <w:color w:val="auto"/>
          <w:szCs w:val="21"/>
        </w:rPr>
        <w:t>提供。供种单位于202</w:t>
      </w:r>
      <w:r>
        <w:rPr>
          <w:rFonts w:hint="default" w:ascii="Times New Roman" w:hAnsi="Times New Roman" w:cs="Times New Roman"/>
          <w:i w:val="0"/>
          <w:iCs w:val="0"/>
          <w:color w:val="auto"/>
          <w:szCs w:val="21"/>
          <w:lang w:val="en-US" w:eastAsia="zh-CN"/>
        </w:rPr>
        <w:t>3</w:t>
      </w:r>
      <w:r>
        <w:rPr>
          <w:rFonts w:hint="default" w:ascii="Times New Roman" w:hAnsi="Times New Roman" w:cs="Times New Roman"/>
          <w:i w:val="0"/>
          <w:iCs w:val="0"/>
          <w:color w:val="auto"/>
          <w:szCs w:val="21"/>
        </w:rPr>
        <w:t>年</w:t>
      </w:r>
      <w:r>
        <w:rPr>
          <w:rFonts w:hint="default" w:ascii="Times New Roman" w:hAnsi="Times New Roman" w:cs="Times New Roman"/>
          <w:i w:val="0"/>
          <w:iCs w:val="0"/>
          <w:color w:val="auto"/>
          <w:szCs w:val="21"/>
          <w:lang w:val="en-US" w:eastAsia="zh-CN"/>
        </w:rPr>
        <w:t>10</w:t>
      </w:r>
      <w:r>
        <w:rPr>
          <w:rFonts w:hint="default" w:ascii="Times New Roman" w:hAnsi="Times New Roman" w:cs="Times New Roman"/>
          <w:i w:val="0"/>
          <w:iCs w:val="0"/>
          <w:color w:val="auto"/>
          <w:szCs w:val="21"/>
          <w:lang w:eastAsia="zh-CN"/>
        </w:rPr>
        <w:t>月初</w:t>
      </w:r>
      <w:r>
        <w:rPr>
          <w:rFonts w:hint="default" w:ascii="Times New Roman" w:hAnsi="Times New Roman" w:cs="Times New Roman"/>
          <w:i w:val="0"/>
          <w:iCs w:val="0"/>
          <w:color w:val="auto"/>
          <w:szCs w:val="21"/>
        </w:rPr>
        <w:t>前将种子寄送到各试验承担单位。对照用种要求用布袋或编织袋包装完好，附有内外标签，并注明品种名称、供种单位及种子发芽率、千粒重等试验数据。</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（2）试验用种：包括区域试验用种和生产试验用种，由各参试单位提供。区域试验用种每试点每品种供种量1千克，生产试验用种每试点每品种供种量3千克。供种单位于202</w:t>
      </w:r>
      <w:r>
        <w:rPr>
          <w:rFonts w:hint="default" w:ascii="Times New Roman" w:hAnsi="Times New Roman" w:cs="Times New Roman"/>
          <w:i w:val="0"/>
          <w:iCs w:val="0"/>
          <w:color w:val="auto"/>
          <w:szCs w:val="21"/>
          <w:lang w:val="en-US" w:eastAsia="zh-CN"/>
        </w:rPr>
        <w:t>3</w:t>
      </w:r>
      <w:r>
        <w:rPr>
          <w:rFonts w:hint="default" w:ascii="Times New Roman" w:hAnsi="Times New Roman" w:cs="Times New Roman"/>
          <w:i w:val="0"/>
          <w:iCs w:val="0"/>
          <w:color w:val="auto"/>
          <w:szCs w:val="21"/>
        </w:rPr>
        <w:t>年</w:t>
      </w:r>
      <w:r>
        <w:rPr>
          <w:rFonts w:hint="default" w:ascii="Times New Roman" w:hAnsi="Times New Roman" w:cs="Times New Roman"/>
          <w:i w:val="0"/>
          <w:iCs w:val="0"/>
          <w:color w:val="auto"/>
          <w:szCs w:val="21"/>
          <w:lang w:val="en-US" w:eastAsia="zh-CN"/>
        </w:rPr>
        <w:t>10</w:t>
      </w:r>
      <w:r>
        <w:rPr>
          <w:rFonts w:hint="default" w:ascii="Times New Roman" w:hAnsi="Times New Roman" w:cs="Times New Roman"/>
          <w:i w:val="0"/>
          <w:iCs w:val="0"/>
          <w:color w:val="auto"/>
          <w:szCs w:val="21"/>
          <w:lang w:eastAsia="zh-CN"/>
        </w:rPr>
        <w:t>月初</w:t>
      </w:r>
      <w:r>
        <w:rPr>
          <w:rFonts w:hint="default" w:ascii="Times New Roman" w:hAnsi="Times New Roman" w:cs="Times New Roman"/>
          <w:i w:val="0"/>
          <w:iCs w:val="0"/>
          <w:color w:val="auto"/>
          <w:szCs w:val="21"/>
        </w:rPr>
        <w:t>前将种子分别寄送到各承试单位。试验用种要求用布袋或编织袋包装完好，附有内外标签，并注明品种名称、供种单位及种子发芽率、千粒重等试验数据。各承试单位播种前应对试验用种数量和质量进行检查，发现问题及时与各参试单位或试验主持单位联系解决。</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（3）抗病鉴定、DNA检测用种：参加区域试验的品种第一年同时进行抗病鉴定和DNA检测。试验用种由各参试单位提供。供种单位于202</w:t>
      </w:r>
      <w:r>
        <w:rPr>
          <w:rFonts w:hint="default" w:ascii="Times New Roman" w:hAnsi="Times New Roman" w:cs="Times New Roman"/>
          <w:i w:val="0"/>
          <w:iCs w:val="0"/>
          <w:color w:val="auto"/>
          <w:szCs w:val="21"/>
          <w:lang w:val="en-US" w:eastAsia="zh-CN"/>
        </w:rPr>
        <w:t>3</w:t>
      </w:r>
      <w:r>
        <w:rPr>
          <w:rFonts w:hint="default" w:ascii="Times New Roman" w:hAnsi="Times New Roman" w:cs="Times New Roman"/>
          <w:i w:val="0"/>
          <w:iCs w:val="0"/>
          <w:color w:val="auto"/>
          <w:szCs w:val="21"/>
        </w:rPr>
        <w:t>年</w:t>
      </w:r>
      <w:r>
        <w:rPr>
          <w:rFonts w:hint="default" w:ascii="Times New Roman" w:hAnsi="Times New Roman" w:cs="Times New Roman"/>
          <w:i w:val="0"/>
          <w:iCs w:val="0"/>
          <w:color w:val="auto"/>
          <w:szCs w:val="21"/>
          <w:lang w:val="en-US" w:eastAsia="zh-CN"/>
        </w:rPr>
        <w:t>10</w:t>
      </w:r>
      <w:r>
        <w:rPr>
          <w:rFonts w:hint="default" w:ascii="Times New Roman" w:hAnsi="Times New Roman" w:cs="Times New Roman"/>
          <w:i w:val="0"/>
          <w:iCs w:val="0"/>
          <w:color w:val="auto"/>
          <w:szCs w:val="21"/>
          <w:lang w:eastAsia="zh-CN"/>
        </w:rPr>
        <w:t>月初</w:t>
      </w:r>
      <w:r>
        <w:rPr>
          <w:rFonts w:hint="default" w:ascii="Times New Roman" w:hAnsi="Times New Roman" w:cs="Times New Roman"/>
          <w:i w:val="0"/>
          <w:iCs w:val="0"/>
          <w:color w:val="auto"/>
          <w:szCs w:val="21"/>
        </w:rPr>
        <w:t>前将种子（每品种2千克）寄送到试验主持单位统一组织抗病鉴定和DNA检测。样品种子要求用布袋或编织袋包装完好，附有内外标签，并注明品种名称、供种单位。</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（4）品质分析用种：由相应试点提供。参加区域试验的品种第一年同时进行品质分析，田麦组由临沧市农科所、大理州种子管理站及玉溪市农科院供样，地麦组楚雄州农科院、</w:t>
      </w:r>
      <w:r>
        <w:rPr>
          <w:rFonts w:hint="default" w:ascii="Times New Roman" w:hAnsi="Times New Roman" w:cs="Times New Roman"/>
          <w:i w:val="0"/>
          <w:iCs w:val="0"/>
          <w:color w:val="auto"/>
          <w:szCs w:val="21"/>
          <w:lang w:eastAsia="zh-CN"/>
        </w:rPr>
        <w:t>红河州</w:t>
      </w:r>
      <w:r>
        <w:rPr>
          <w:rFonts w:hint="default" w:ascii="Times New Roman" w:hAnsi="Times New Roman" w:cs="Times New Roman"/>
          <w:i w:val="0"/>
          <w:iCs w:val="0"/>
          <w:color w:val="auto"/>
          <w:szCs w:val="21"/>
        </w:rPr>
        <w:t>种子管理站及</w:t>
      </w:r>
      <w:r>
        <w:rPr>
          <w:rFonts w:hint="default" w:ascii="Times New Roman" w:hAnsi="Times New Roman" w:cs="Times New Roman"/>
          <w:i w:val="0"/>
          <w:iCs w:val="0"/>
          <w:color w:val="auto"/>
          <w:szCs w:val="21"/>
          <w:lang w:eastAsia="zh-CN"/>
        </w:rPr>
        <w:t>玉溪市种子管理站</w:t>
      </w:r>
      <w:r>
        <w:rPr>
          <w:rFonts w:hint="default" w:ascii="Times New Roman" w:hAnsi="Times New Roman" w:cs="Times New Roman"/>
          <w:i w:val="0"/>
          <w:iCs w:val="0"/>
          <w:color w:val="auto"/>
          <w:szCs w:val="21"/>
        </w:rPr>
        <w:t>供样。要求适时取样、晾晒、脱粒和保管，确保品质分析种子质量。以90-95%的籽粒黄熟为适宜的样品收获时期，要求成熟一个收一个。试验结束后，每品种（要求含水量≤13.5%）称取2千克（包括对照种），于202</w:t>
      </w:r>
      <w:r>
        <w:rPr>
          <w:rFonts w:hint="default" w:ascii="Times New Roman" w:hAnsi="Times New Roman" w:cs="Times New Roman"/>
          <w:i w:val="0"/>
          <w:iCs w:val="0"/>
          <w:color w:val="auto"/>
          <w:szCs w:val="21"/>
          <w:lang w:val="en-US" w:eastAsia="zh-CN"/>
        </w:rPr>
        <w:t>4</w:t>
      </w:r>
      <w:r>
        <w:rPr>
          <w:rFonts w:hint="default" w:ascii="Times New Roman" w:hAnsi="Times New Roman" w:cs="Times New Roman"/>
          <w:i w:val="0"/>
          <w:iCs w:val="0"/>
          <w:color w:val="auto"/>
          <w:szCs w:val="21"/>
        </w:rPr>
        <w:t>年6月10日前邮寄到试验主持单位指定的品质测试单位。测试费用由主持单位统一支付。邮寄种子时要求样品清洁，采用防水防漏安全包装，内用布袋外用塑料袋，附有内外标签，注明品种名称、供样单位、收获日期，包裹外应注明 “云南省202</w:t>
      </w:r>
      <w:r>
        <w:rPr>
          <w:rFonts w:hint="default" w:ascii="Times New Roman" w:hAnsi="Times New Roman" w:cs="Times New Roman"/>
          <w:i w:val="0"/>
          <w:iCs w:val="0"/>
          <w:color w:val="auto"/>
          <w:szCs w:val="21"/>
          <w:lang w:val="en-US" w:eastAsia="zh-CN"/>
        </w:rPr>
        <w:t>3</w:t>
      </w:r>
      <w:r>
        <w:rPr>
          <w:rFonts w:hint="default" w:ascii="Times New Roman" w:hAnsi="Times New Roman" w:cs="Times New Roman"/>
          <w:i w:val="0"/>
          <w:iCs w:val="0"/>
          <w:color w:val="auto"/>
          <w:szCs w:val="21"/>
        </w:rPr>
        <w:t>-202</w:t>
      </w:r>
      <w:r>
        <w:rPr>
          <w:rFonts w:hint="default" w:ascii="Times New Roman" w:hAnsi="Times New Roman" w:cs="Times New Roman"/>
          <w:i w:val="0"/>
          <w:iCs w:val="0"/>
          <w:color w:val="auto"/>
          <w:szCs w:val="21"/>
          <w:lang w:val="en-US" w:eastAsia="zh-CN"/>
        </w:rPr>
        <w:t>4</w:t>
      </w:r>
      <w:r>
        <w:rPr>
          <w:rFonts w:hint="default" w:ascii="Times New Roman" w:hAnsi="Times New Roman" w:cs="Times New Roman"/>
          <w:i w:val="0"/>
          <w:iCs w:val="0"/>
          <w:color w:val="auto"/>
          <w:szCs w:val="21"/>
        </w:rPr>
        <w:t>年度田（地）麦品种区域试验样品”等字样，并写明受检单位为“云南省种子管理站”。</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3</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试验田要求肥力均匀、旱涝保收，能够代表当地土壤基本状况；交通便利、不受荫蔽、排灌方便、形状规正、大小合适、地势平坦、肥力水平中等偏上。</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4</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田间管理要求专人负责，严格按试验实施方案进行操作。试验区内所有参试品种及对照品种的田间管理要求及时一致，并与大田管理措施基本相同。同一重复内的同一管理必须在同一天内完成，各重复的播期、密度、施肥量与方法等均应相同。播期、行距可根据当地大面积生产要求确定。播种量根据种子发芽率、千粒重和基本苗确定，采用人工条播称种到行，均匀播种，保证14-18万/亩的基本苗，品种间基本苗应保持相对一致。施肥水平略高于当地大面积生产水平。试验期间要及时中耕除草，防虫、不防病，并注意防治鸟、鼠、禽、畜等危害。作物生长过程中不使用植物生长调节剂。</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5</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试验期间及时、准确地进行田间记载，区域试验按照记载项目和标准，认真填写《小麦品种区域试验记载本》（请到云南种业信息网下载-见附录），生产试验记录产量、主要性状和田间表现。</w:t>
      </w:r>
      <w:r>
        <w:rPr>
          <w:rFonts w:hint="default" w:ascii="Times New Roman" w:hAnsi="Times New Roman" w:cs="Times New Roman"/>
          <w:b/>
          <w:bCs/>
          <w:i w:val="0"/>
          <w:iCs w:val="0"/>
          <w:color w:val="auto"/>
          <w:szCs w:val="21"/>
        </w:rPr>
        <w:t>各参试品种主要性状汇总统一按方案中各品种序号的顺序排列</w:t>
      </w:r>
      <w:r>
        <w:rPr>
          <w:rFonts w:hint="default" w:ascii="Times New Roman" w:hAnsi="Times New Roman" w:cs="Times New Roman"/>
          <w:i w:val="0"/>
          <w:iCs w:val="0"/>
          <w:color w:val="auto"/>
          <w:szCs w:val="21"/>
        </w:rPr>
        <w:t>。</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6</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为确保试验过程和试验结果的真实性、科学性、准确性，试验结束后，各试验点务必专人负责，</w:t>
      </w:r>
      <w:r>
        <w:rPr>
          <w:rFonts w:hint="default" w:ascii="Times New Roman" w:hAnsi="Times New Roman" w:cs="Times New Roman"/>
          <w:b/>
          <w:bCs/>
          <w:i w:val="0"/>
          <w:iCs w:val="0"/>
          <w:color w:val="auto"/>
          <w:szCs w:val="21"/>
          <w:lang w:val="en-US" w:eastAsia="zh-CN"/>
        </w:rPr>
        <w:t>2024年6月30日前</w:t>
      </w:r>
      <w:r>
        <w:rPr>
          <w:rFonts w:hint="default" w:ascii="Times New Roman" w:hAnsi="Times New Roman" w:cs="Times New Roman"/>
          <w:b/>
          <w:bCs/>
          <w:i w:val="0"/>
          <w:iCs w:val="0"/>
          <w:color w:val="auto"/>
          <w:szCs w:val="21"/>
        </w:rPr>
        <w:t>将《小麦品种区域试验记载本》发电子邮件到</w:t>
      </w:r>
      <w:r>
        <w:rPr>
          <w:rFonts w:hint="default" w:ascii="Times New Roman" w:hAnsi="Times New Roman" w:cs="Times New Roman"/>
          <w:b/>
          <w:bCs/>
          <w:i w:val="0"/>
          <w:iCs w:val="0"/>
          <w:color w:val="auto"/>
        </w:rPr>
        <w:fldChar w:fldCharType="begin"/>
      </w:r>
      <w:r>
        <w:rPr>
          <w:rFonts w:hint="default" w:ascii="Times New Roman" w:hAnsi="Times New Roman" w:cs="Times New Roman"/>
          <w:b/>
          <w:bCs/>
          <w:i w:val="0"/>
          <w:iCs w:val="0"/>
          <w:color w:val="auto"/>
        </w:rPr>
        <w:instrText xml:space="preserve"> HYPERLINK "mailto:kmlinliping@yahoo.com.cn" </w:instrText>
      </w:r>
      <w:r>
        <w:rPr>
          <w:rFonts w:hint="default" w:ascii="Times New Roman" w:hAnsi="Times New Roman" w:cs="Times New Roman"/>
          <w:b/>
          <w:bCs/>
          <w:i w:val="0"/>
          <w:iCs w:val="0"/>
          <w:color w:val="auto"/>
        </w:rPr>
        <w:fldChar w:fldCharType="separate"/>
      </w:r>
      <w:r>
        <w:rPr>
          <w:rFonts w:hint="default" w:ascii="Times New Roman" w:hAnsi="Times New Roman" w:cs="Times New Roman"/>
          <w:b/>
          <w:bCs/>
          <w:i w:val="0"/>
          <w:iCs w:val="0"/>
          <w:color w:val="auto"/>
          <w:szCs w:val="21"/>
          <w:lang w:val="en-US" w:eastAsia="zh-CN"/>
        </w:rPr>
        <w:t>1398033495</w:t>
      </w:r>
      <w:r>
        <w:rPr>
          <w:rFonts w:hint="default" w:ascii="Times New Roman" w:hAnsi="Times New Roman" w:cs="Times New Roman"/>
          <w:b/>
          <w:bCs/>
          <w:i w:val="0"/>
          <w:iCs w:val="0"/>
          <w:color w:val="auto"/>
          <w:szCs w:val="21"/>
        </w:rPr>
        <w:t>@qq.com</w:t>
      </w:r>
      <w:r>
        <w:rPr>
          <w:rFonts w:hint="default" w:ascii="Times New Roman" w:hAnsi="Times New Roman" w:cs="Times New Roman"/>
          <w:b/>
          <w:bCs/>
          <w:i w:val="0"/>
          <w:iCs w:val="0"/>
          <w:color w:val="auto"/>
          <w:szCs w:val="21"/>
        </w:rPr>
        <w:fldChar w:fldCharType="end"/>
      </w:r>
      <w:r>
        <w:rPr>
          <w:rFonts w:hint="default" w:ascii="Times New Roman" w:hAnsi="Times New Roman" w:cs="Times New Roman"/>
          <w:b/>
          <w:bCs/>
          <w:i w:val="0"/>
          <w:iCs w:val="0"/>
          <w:color w:val="auto"/>
          <w:szCs w:val="21"/>
        </w:rPr>
        <w:t>处，</w:t>
      </w:r>
      <w:r>
        <w:rPr>
          <w:rFonts w:hint="default" w:ascii="Times New Roman" w:hAnsi="Times New Roman" w:cs="Times New Roman"/>
          <w:i w:val="0"/>
          <w:iCs w:val="0"/>
          <w:color w:val="auto"/>
          <w:szCs w:val="21"/>
        </w:rPr>
        <w:t>同时将田间记载本（用碳素笔填写并盖试验承担单位公章）及时报送省种子管理站</w:t>
      </w:r>
      <w:r>
        <w:rPr>
          <w:rFonts w:hint="default" w:ascii="Times New Roman" w:hAnsi="Times New Roman" w:cs="Times New Roman"/>
          <w:i w:val="0"/>
          <w:iCs w:val="0"/>
          <w:color w:val="auto"/>
          <w:szCs w:val="21"/>
          <w:lang w:eastAsia="zh-CN"/>
        </w:rPr>
        <w:t>夏艳波</w:t>
      </w:r>
      <w:r>
        <w:rPr>
          <w:rFonts w:hint="default" w:ascii="Times New Roman" w:hAnsi="Times New Roman" w:cs="Times New Roman"/>
          <w:i w:val="0"/>
          <w:iCs w:val="0"/>
          <w:color w:val="auto"/>
          <w:szCs w:val="21"/>
        </w:rPr>
        <w:t>处进行归档、整理、汇总。</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eastAsia="zh-CN"/>
        </w:rPr>
        <w:t>九</w:t>
      </w:r>
      <w:r>
        <w:rPr>
          <w:rFonts w:hint="default" w:ascii="Times New Roman" w:hAnsi="Times New Roman" w:cs="Times New Roman"/>
          <w:i w:val="0"/>
          <w:iCs w:val="0"/>
          <w:color w:val="auto"/>
          <w:szCs w:val="21"/>
        </w:rPr>
        <w:t>、试验结果分析</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每组品种试验结束后，由试验主持单位对试验结果进行汇总、整理、分析。达到续试、审定标准的品种继续试验或推荐审定。根据《云南省小麦品种试验管理办法（试行）》的有关规定，剔除田间设计未按试验方案执行的试验点、因自然灾害或人为因素，参试品种不能正常生长发育而严重影响试验结果的试验点、试验中多个小区缺失无法统计的试验点、产量数据误差变异系数,田麦组达15%以上,地麦组达18%以上的试验点、试验结果品种表现趋势明显异于多数试点的试验点、试验数据不真实及其它严重影响试验质量和客观性、真实性的试验点。剔除20%以上试验点试验报废的参试品种及试验中2次(含2次)以上重复的缺苗率达20%的参试品种。</w:t>
      </w:r>
    </w:p>
    <w:p>
      <w:pPr>
        <w:spacing w:line="44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eastAsia="zh-CN"/>
        </w:rPr>
        <w:t>十</w:t>
      </w:r>
      <w:r>
        <w:rPr>
          <w:rFonts w:hint="default" w:ascii="Times New Roman" w:hAnsi="Times New Roman" w:cs="Times New Roman"/>
          <w:i w:val="0"/>
          <w:iCs w:val="0"/>
          <w:color w:val="auto"/>
          <w:szCs w:val="21"/>
        </w:rPr>
        <w:t>、续试、推荐审定标准</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（一）续试标准：</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1.中筋、弱筋品种:区试产量平均比对照增产，且≧50%的试点增产的,继续下一年区域试验；或区试产量平均比对照增产≧3.0%，且≧60%的试点增产的, 继续下一年区域试验并推荐生产试验。</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2.强筋品种:区试产量平均比对照减产不显著的,继续下一年区域试验；或区试产量平均比对照增产的, 继续下一年区域试验并推荐生产试验。</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3</w:t>
      </w:r>
      <w:r>
        <w:rPr>
          <w:rFonts w:hint="eastAsia"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高抗条锈病品种：区试产量平均比对照减产不显著的,继续下一年区域试验；或区试产量平均比对照增产的, 继续下一年区域试验并推荐生产试验。</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4</w:t>
      </w:r>
      <w:r>
        <w:rPr>
          <w:rFonts w:hint="eastAsia"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早熟品种：生育期比对照短7天以上，区试产量平均比对照减产不显著的,继续下一年区域试验；或区试产量平均比对照增产的, 继续下一年区域试验并推荐生产试验。</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5.抗病性鉴定结果不高感条锈病</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 xml:space="preserve">（二）推荐审定标准： </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1.产量指标</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1.1 中筋品种、弱筋品种</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1.1.1常规品种：两年区试产量平均比对照增产≧3%，且≧60%的试点增产；生产试验平均产量比对照增产≧0.0%。</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1.1.2 杂交组合：两年区试产量平均比对照增产≧6%，且≧60%的试点增产；生产试验平均产量比对照增产≧0.0%。</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1.2强筋品种</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两年区试产量平均比对照不减产，且单年减产不显著。生产试验产量平均比对照减产幅度≦3.0%。</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1.3高抗条锈病品种</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两年区试产量平均比对照不减产，且单年减产不显著。生产试验产量平均比对照减产幅度≦3.0%。</w:t>
      </w:r>
    </w:p>
    <w:p>
      <w:pPr>
        <w:spacing w:line="380" w:lineRule="exact"/>
        <w:ind w:firstLine="420" w:firstLineChars="200"/>
        <w:rPr>
          <w:rFonts w:hint="default" w:ascii="Times New Roman" w:hAnsi="Times New Roman" w:cs="Times New Roman"/>
          <w:i w:val="0"/>
          <w:iCs w:val="0"/>
          <w:color w:val="auto"/>
          <w:szCs w:val="21"/>
        </w:rPr>
      </w:pP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1.4早熟品种</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生育期比对照短7天以上，两年区试产量平均比对照不减产，且单年减产不显著。生产试验产量平均比对照减产幅度≦3.0%。</w:t>
      </w:r>
    </w:p>
    <w:p>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2.抗病指标 ：高感条锈病不予审定。</w:t>
      </w:r>
    </w:p>
    <w:tbl>
      <w:tblPr>
        <w:tblStyle w:val="4"/>
        <w:tblpPr w:leftFromText="180" w:rightFromText="180" w:vertAnchor="text" w:horzAnchor="page" w:tblpX="1528" w:tblpY="484"/>
        <w:tblOverlap w:val="never"/>
        <w:tblW w:w="8656" w:type="dxa"/>
        <w:tblInd w:w="0" w:type="dxa"/>
        <w:tblLayout w:type="fixed"/>
        <w:tblCellMar>
          <w:top w:w="0" w:type="dxa"/>
          <w:left w:w="108" w:type="dxa"/>
          <w:bottom w:w="0" w:type="dxa"/>
          <w:right w:w="108" w:type="dxa"/>
        </w:tblCellMar>
      </w:tblPr>
      <w:tblGrid>
        <w:gridCol w:w="685"/>
        <w:gridCol w:w="962"/>
        <w:gridCol w:w="1960"/>
        <w:gridCol w:w="1612"/>
        <w:gridCol w:w="1208"/>
        <w:gridCol w:w="710"/>
        <w:gridCol w:w="742"/>
        <w:gridCol w:w="777"/>
      </w:tblGrid>
      <w:tr>
        <w:tblPrEx>
          <w:tblCellMar>
            <w:top w:w="0" w:type="dxa"/>
            <w:left w:w="108" w:type="dxa"/>
            <w:bottom w:w="0" w:type="dxa"/>
            <w:right w:w="108" w:type="dxa"/>
          </w:tblCellMar>
        </w:tblPrEx>
        <w:trPr>
          <w:trHeight w:val="653" w:hRule="atLeast"/>
        </w:trPr>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试验组别</w:t>
            </w:r>
          </w:p>
        </w:tc>
        <w:tc>
          <w:tcPr>
            <w:tcW w:w="9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试点</w:t>
            </w:r>
          </w:p>
        </w:tc>
        <w:tc>
          <w:tcPr>
            <w:tcW w:w="19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承试单位</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20"/>
                <w:szCs w:val="20"/>
              </w:rPr>
              <w:t>联系电话</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lang w:eastAsia="zh-CN"/>
              </w:rPr>
              <w:t>联系</w:t>
            </w:r>
            <w:r>
              <w:rPr>
                <w:rFonts w:hint="default" w:ascii="Times New Roman" w:hAnsi="Times New Roman" w:cs="Times New Roman"/>
                <w:i w:val="0"/>
                <w:iCs w:val="0"/>
                <w:color w:val="auto"/>
                <w:kern w:val="0"/>
                <w:sz w:val="20"/>
                <w:szCs w:val="20"/>
              </w:rPr>
              <w:t>人</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20"/>
                <w:szCs w:val="20"/>
              </w:rPr>
              <w:t>区域试验</w:t>
            </w:r>
          </w:p>
        </w:tc>
        <w:tc>
          <w:tcPr>
            <w:tcW w:w="74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20"/>
                <w:szCs w:val="20"/>
              </w:rPr>
              <w:t>生产试验</w:t>
            </w:r>
          </w:p>
        </w:tc>
        <w:tc>
          <w:tcPr>
            <w:tcW w:w="77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20"/>
                <w:szCs w:val="20"/>
              </w:rPr>
              <w:t>品质供样</w:t>
            </w:r>
          </w:p>
        </w:tc>
      </w:tr>
      <w:tr>
        <w:tblPrEx>
          <w:tblCellMar>
            <w:top w:w="0" w:type="dxa"/>
            <w:left w:w="108" w:type="dxa"/>
            <w:bottom w:w="0" w:type="dxa"/>
            <w:right w:w="108" w:type="dxa"/>
          </w:tblCellMar>
        </w:tblPrEx>
        <w:trPr>
          <w:trHeight w:val="653" w:hRule="atLeast"/>
        </w:trPr>
        <w:tc>
          <w:tcPr>
            <w:tcW w:w="685" w:type="dxa"/>
            <w:vMerge w:val="restart"/>
            <w:tcBorders>
              <w:top w:val="nil"/>
              <w:left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田麦组</w:t>
            </w: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昭阳</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昭通市农科院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15391452522</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施吉嵘</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kern w:val="0"/>
                <w:sz w:val="20"/>
                <w:szCs w:val="20"/>
              </w:rPr>
            </w:pP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嵩明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云南省农科院粮作所</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13619655857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丁明亮</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18"/>
                <w:szCs w:val="18"/>
              </w:rPr>
              <w:t>√</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18"/>
                <w:szCs w:val="18"/>
              </w:rPr>
              <w:t>√　</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弥渡</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大理州种子管理站</w:t>
            </w:r>
          </w:p>
        </w:tc>
        <w:tc>
          <w:tcPr>
            <w:tcW w:w="1612"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13708660077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刘建军</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7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楚雄</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楚雄州农科院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15096490629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李晓荣</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p>
        </w:tc>
        <w:tc>
          <w:tcPr>
            <w:tcW w:w="77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临翔</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临沧市农科所</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15987252365</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沙 云</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芒市</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德宏州农技推广中心</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13759219925</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杨俊华</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红塔</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玉溪市农科院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13987738163</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刘 佳</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隆阳</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保山市种子管理站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18788044607</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杨向红</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24"/>
              </w:rPr>
            </w:pPr>
            <w:r>
              <w:rPr>
                <w:rFonts w:hint="default" w:ascii="Times New Roman" w:hAnsi="Times New Roman" w:cs="Times New Roman"/>
                <w:i w:val="0"/>
                <w:iCs w:val="0"/>
                <w:color w:val="auto"/>
                <w:sz w:val="18"/>
                <w:szCs w:val="18"/>
              </w:rPr>
              <w:t>√</w:t>
            </w: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玉龙</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丽江市种子管理站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13988881585</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杨晓云</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restart"/>
            <w:tcBorders>
              <w:top w:val="single" w:color="auto" w:sz="4" w:space="0"/>
              <w:left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地麦组</w:t>
            </w: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18"/>
                <w:szCs w:val="18"/>
                <w:lang w:eastAsia="zh-CN"/>
              </w:rPr>
            </w:pPr>
            <w:r>
              <w:rPr>
                <w:rFonts w:hint="default" w:ascii="Times New Roman" w:hAnsi="Times New Roman" w:cs="Times New Roman"/>
                <w:i w:val="0"/>
                <w:iCs w:val="0"/>
                <w:color w:val="auto"/>
                <w:sz w:val="18"/>
                <w:szCs w:val="18"/>
                <w:lang w:eastAsia="zh-CN"/>
              </w:rPr>
              <w:t>弥渡</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大理州种子管理站</w:t>
            </w:r>
          </w:p>
        </w:tc>
        <w:tc>
          <w:tcPr>
            <w:tcW w:w="1612" w:type="dxa"/>
            <w:tcBorders>
              <w:top w:val="single" w:color="auto" w:sz="4" w:space="0"/>
              <w:left w:val="single" w:color="auto" w:sz="4" w:space="0"/>
              <w:right w:val="single" w:color="auto" w:sz="4" w:space="0"/>
            </w:tcBorders>
            <w:vAlign w:val="center"/>
          </w:tcPr>
          <w:p>
            <w:pPr>
              <w:jc w:val="center"/>
              <w:rPr>
                <w:rFonts w:hint="default" w:ascii="Times New Roman" w:hAnsi="Times New Roman" w:eastAsia="宋体" w:cs="Times New Roman"/>
                <w:i w:val="0"/>
                <w:iCs w:val="0"/>
                <w:color w:val="auto"/>
                <w:kern w:val="2"/>
                <w:sz w:val="18"/>
                <w:szCs w:val="18"/>
                <w:lang w:val="en-US" w:eastAsia="zh-CN" w:bidi="ar-SA"/>
              </w:rPr>
            </w:pPr>
            <w:r>
              <w:rPr>
                <w:rFonts w:hint="default" w:ascii="Times New Roman" w:hAnsi="Times New Roman" w:cs="Times New Roman"/>
                <w:i w:val="0"/>
                <w:iCs w:val="0"/>
                <w:color w:val="auto"/>
                <w:sz w:val="18"/>
                <w:szCs w:val="18"/>
                <w:lang w:val="en-US" w:eastAsia="zh-CN"/>
              </w:rPr>
              <w:t>13708660077</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kern w:val="2"/>
                <w:sz w:val="18"/>
                <w:szCs w:val="18"/>
                <w:lang w:val="en-US" w:eastAsia="zh-CN" w:bidi="ar-SA"/>
              </w:rPr>
            </w:pPr>
            <w:r>
              <w:rPr>
                <w:rFonts w:hint="default" w:ascii="Times New Roman" w:hAnsi="Times New Roman" w:cs="Times New Roman"/>
                <w:i w:val="0"/>
                <w:iCs w:val="0"/>
                <w:color w:val="auto"/>
                <w:sz w:val="18"/>
                <w:szCs w:val="18"/>
                <w:lang w:val="en-US" w:eastAsia="zh-CN"/>
              </w:rPr>
              <w:t>刘建军</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pPr>
              <w:widowControl/>
              <w:jc w:val="center"/>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楚雄</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楚雄州农科院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15096490629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李晓荣</w:t>
            </w:r>
          </w:p>
        </w:tc>
        <w:tc>
          <w:tcPr>
            <w:tcW w:w="710"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77"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i w:val="0"/>
                <w:iCs w:val="0"/>
                <w:color w:val="auto"/>
                <w:sz w:val="18"/>
                <w:szCs w:val="18"/>
              </w:rPr>
            </w:pPr>
            <w:r>
              <w:rPr>
                <w:rFonts w:hint="default" w:ascii="Times New Roman" w:hAnsi="Times New Roman" w:cs="Times New Roman"/>
                <w:b w:val="0"/>
                <w:bCs/>
                <w:i w:val="0"/>
                <w:iCs w:val="0"/>
                <w:color w:val="auto"/>
                <w:sz w:val="18"/>
                <w:szCs w:val="18"/>
              </w:rPr>
              <w:t>√</w:t>
            </w:r>
            <w:r>
              <w:rPr>
                <w:rFonts w:hint="default" w:ascii="Times New Roman" w:hAnsi="Times New Roman" w:cs="Times New Roman"/>
                <w:b/>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临翔</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临沧市农科所</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15987252365</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沙 云</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highlight w:val="none"/>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镇雄</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auto"/>
                <w:sz w:val="18"/>
                <w:szCs w:val="18"/>
                <w:highlight w:val="none"/>
                <w:lang w:eastAsia="zh-CN"/>
              </w:rPr>
            </w:pPr>
            <w:r>
              <w:rPr>
                <w:rFonts w:hint="default" w:ascii="Times New Roman" w:hAnsi="Times New Roman" w:cs="Times New Roman"/>
                <w:i w:val="0"/>
                <w:iCs w:val="0"/>
                <w:color w:val="auto"/>
                <w:sz w:val="18"/>
                <w:szCs w:val="18"/>
                <w:highlight w:val="none"/>
                <w:lang w:eastAsia="zh-CN"/>
              </w:rPr>
              <w:t>昭通市种子管理站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18869427610</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lang w:eastAsia="zh-CN"/>
              </w:rPr>
            </w:pPr>
            <w:r>
              <w:rPr>
                <w:rFonts w:hint="default" w:ascii="Times New Roman" w:hAnsi="Times New Roman" w:cs="Times New Roman"/>
                <w:i w:val="0"/>
                <w:iCs w:val="0"/>
                <w:color w:val="auto"/>
                <w:sz w:val="18"/>
                <w:szCs w:val="18"/>
                <w:highlight w:val="none"/>
                <w:lang w:eastAsia="zh-CN"/>
              </w:rPr>
              <w:t>阮荣辉</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i w:val="0"/>
                <w:iCs w:val="0"/>
                <w:color w:val="auto"/>
                <w:sz w:val="18"/>
                <w:szCs w:val="18"/>
                <w:highlight w:val="none"/>
              </w:rPr>
            </w:pP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蒙自</w:t>
            </w:r>
          </w:p>
        </w:tc>
        <w:tc>
          <w:tcPr>
            <w:tcW w:w="1960" w:type="dxa"/>
            <w:tcBorders>
              <w:top w:val="single" w:color="auto" w:sz="4" w:space="0"/>
              <w:left w:val="nil"/>
              <w:bottom w:val="single" w:color="auto" w:sz="4" w:space="0"/>
              <w:right w:val="single" w:color="auto" w:sz="4" w:space="0"/>
            </w:tcBorders>
            <w:shd w:val="clear" w:color="auto" w:fill="auto"/>
            <w:vAlign w:val="center"/>
          </w:tcPr>
          <w:p>
            <w:pPr>
              <w:jc w:val="left"/>
              <w:rPr>
                <w:rFonts w:hint="default" w:ascii="Times New Roman" w:hAnsi="Times New Roman" w:eastAsia="宋体" w:cs="Times New Roman"/>
                <w:i w:val="0"/>
                <w:iCs w:val="0"/>
                <w:color w:val="auto"/>
                <w:sz w:val="18"/>
                <w:szCs w:val="18"/>
                <w:highlight w:val="none"/>
                <w:lang w:eastAsia="zh-CN"/>
              </w:rPr>
            </w:pPr>
            <w:r>
              <w:rPr>
                <w:rFonts w:hint="default" w:ascii="Times New Roman" w:hAnsi="Times New Roman" w:cs="Times New Roman"/>
                <w:i w:val="0"/>
                <w:iCs w:val="0"/>
                <w:color w:val="auto"/>
                <w:sz w:val="18"/>
                <w:szCs w:val="18"/>
                <w:highlight w:val="none"/>
                <w:lang w:eastAsia="zh-CN"/>
              </w:rPr>
              <w:t>红河州种子管理站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21"/>
                <w:highlight w:val="none"/>
              </w:rPr>
              <w:t>13887577372</w:t>
            </w:r>
          </w:p>
        </w:tc>
        <w:tc>
          <w:tcPr>
            <w:tcW w:w="1208"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i w:val="0"/>
                <w:iCs w:val="0"/>
                <w:color w:val="auto"/>
                <w:sz w:val="18"/>
                <w:szCs w:val="18"/>
                <w:highlight w:val="none"/>
                <w:lang w:eastAsia="zh-CN"/>
              </w:rPr>
            </w:pPr>
            <w:r>
              <w:rPr>
                <w:rFonts w:hint="default" w:ascii="Times New Roman" w:hAnsi="Times New Roman" w:cs="Times New Roman"/>
                <w:i w:val="0"/>
                <w:iCs w:val="0"/>
                <w:color w:val="auto"/>
                <w:sz w:val="18"/>
                <w:szCs w:val="18"/>
                <w:highlight w:val="none"/>
                <w:lang w:eastAsia="zh-CN"/>
              </w:rPr>
              <w:t>李绍梅</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　</w:t>
            </w: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　</w:t>
            </w: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师宗</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lang w:eastAsia="zh-CN"/>
              </w:rPr>
              <w:t>曲靖市种子管理站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i w:val="0"/>
                <w:iCs w:val="0"/>
                <w:color w:val="auto"/>
                <w:sz w:val="18"/>
                <w:szCs w:val="18"/>
                <w:highlight w:val="none"/>
                <w:lang w:val="en-US" w:eastAsia="zh-CN"/>
              </w:rPr>
            </w:pPr>
            <w:r>
              <w:rPr>
                <w:rFonts w:hint="default" w:ascii="Times New Roman" w:hAnsi="Times New Roman" w:cs="Times New Roman"/>
                <w:i w:val="0"/>
                <w:iCs w:val="0"/>
                <w:color w:val="auto"/>
                <w:sz w:val="18"/>
                <w:szCs w:val="18"/>
                <w:highlight w:val="none"/>
                <w:lang w:val="en-US" w:eastAsia="zh-CN"/>
              </w:rPr>
              <w:t>13987434946</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宋体" w:cs="Times New Roman"/>
                <w:i w:val="0"/>
                <w:iCs w:val="0"/>
                <w:color w:val="auto"/>
                <w:sz w:val="18"/>
                <w:szCs w:val="18"/>
                <w:highlight w:val="none"/>
                <w:lang w:val="en-US" w:eastAsia="zh-CN"/>
              </w:rPr>
            </w:pPr>
            <w:r>
              <w:rPr>
                <w:rFonts w:hint="default" w:ascii="Times New Roman" w:hAnsi="Times New Roman" w:cs="Times New Roman"/>
                <w:i w:val="0"/>
                <w:iCs w:val="0"/>
                <w:color w:val="auto"/>
                <w:sz w:val="18"/>
                <w:szCs w:val="18"/>
                <w:highlight w:val="none"/>
                <w:lang w:val="en-US" w:eastAsia="zh-CN"/>
              </w:rPr>
              <w:t>齐万清</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　</w:t>
            </w: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p>
        </w:tc>
      </w:tr>
      <w:tr>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易门</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lang w:eastAsia="zh-CN"/>
              </w:rPr>
              <w:t>玉溪市种子管理站</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13887769872</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董云武</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c>
          <w:tcPr>
            <w:tcW w:w="742" w:type="dxa"/>
            <w:tcBorders>
              <w:top w:val="nil"/>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i w:val="0"/>
                <w:iCs w:val="0"/>
                <w:color w:val="auto"/>
                <w:sz w:val="18"/>
                <w:szCs w:val="18"/>
                <w:highlight w:val="none"/>
              </w:rPr>
            </w:pPr>
          </w:p>
        </w:tc>
        <w:tc>
          <w:tcPr>
            <w:tcW w:w="777"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r>
      <w:tr>
        <w:tblPrEx>
          <w:tblCellMar>
            <w:top w:w="0" w:type="dxa"/>
            <w:left w:w="108" w:type="dxa"/>
            <w:bottom w:w="0" w:type="dxa"/>
            <w:right w:w="108" w:type="dxa"/>
          </w:tblCellMar>
        </w:tblPrEx>
        <w:trPr>
          <w:trHeight w:val="663" w:hRule="atLeast"/>
        </w:trPr>
        <w:tc>
          <w:tcPr>
            <w:tcW w:w="685" w:type="dxa"/>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文山</w:t>
            </w:r>
          </w:p>
        </w:tc>
        <w:tc>
          <w:tcPr>
            <w:tcW w:w="1960"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文山州农科院</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17387608490</w:t>
            </w:r>
          </w:p>
        </w:tc>
        <w:tc>
          <w:tcPr>
            <w:tcW w:w="1208"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张世鲍</w:t>
            </w:r>
          </w:p>
        </w:tc>
        <w:tc>
          <w:tcPr>
            <w:tcW w:w="710" w:type="dxa"/>
            <w:tcBorders>
              <w:top w:val="nil"/>
              <w:left w:val="nil"/>
              <w:bottom w:val="single" w:color="auto" w:sz="4" w:space="0"/>
              <w:right w:val="single" w:color="auto" w:sz="4" w:space="0"/>
            </w:tcBorders>
            <w:shd w:val="clear" w:color="auto" w:fill="auto"/>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i w:val="0"/>
                <w:iCs w:val="0"/>
                <w:color w:val="auto"/>
                <w:sz w:val="18"/>
                <w:szCs w:val="18"/>
              </w:rPr>
            </w:pPr>
          </w:p>
        </w:tc>
      </w:tr>
    </w:tbl>
    <w:p>
      <w:pPr>
        <w:spacing w:line="440" w:lineRule="exact"/>
        <w:jc w:val="center"/>
        <w:rPr>
          <w:rFonts w:hint="default" w:ascii="Times New Roman" w:hAnsi="Times New Roman" w:cs="Times New Roman"/>
          <w:i w:val="0"/>
          <w:iCs w:val="0"/>
          <w:color w:val="auto"/>
          <w:szCs w:val="21"/>
          <w:lang w:val="en-US" w:eastAsia="zh-CN"/>
        </w:rPr>
      </w:pPr>
      <w:r>
        <w:rPr>
          <w:rFonts w:hint="default" w:ascii="Times New Roman" w:hAnsi="Times New Roman" w:cs="Times New Roman"/>
          <w:i w:val="0"/>
          <w:iCs w:val="0"/>
          <w:color w:val="auto"/>
          <w:szCs w:val="21"/>
        </w:rPr>
        <w:t>表1</w:t>
      </w:r>
      <w:r>
        <w:rPr>
          <w:rFonts w:hint="default" w:ascii="Times New Roman" w:hAnsi="Times New Roman" w:cs="Times New Roman"/>
          <w:i w:val="0"/>
          <w:iCs w:val="0"/>
          <w:color w:val="auto"/>
          <w:szCs w:val="21"/>
          <w:lang w:val="en-US" w:eastAsia="zh-CN"/>
        </w:rPr>
        <w:t xml:space="preserve">  </w:t>
      </w:r>
      <w:r>
        <w:rPr>
          <w:rFonts w:hint="default" w:ascii="Times New Roman" w:hAnsi="Times New Roman" w:cs="Times New Roman"/>
          <w:i w:val="0"/>
          <w:iCs w:val="0"/>
          <w:color w:val="auto"/>
          <w:szCs w:val="21"/>
        </w:rPr>
        <w:t>承试单位</w:t>
      </w:r>
      <w:r>
        <w:rPr>
          <w:rFonts w:hint="default" w:ascii="Times New Roman" w:hAnsi="Times New Roman" w:cs="Times New Roman"/>
          <w:i w:val="0"/>
          <w:iCs w:val="0"/>
          <w:color w:val="auto"/>
          <w:szCs w:val="21"/>
          <w:lang w:eastAsia="zh-CN"/>
        </w:rPr>
        <w:t>及联系人</w:t>
      </w:r>
    </w:p>
    <w:p>
      <w:pPr>
        <w:spacing w:line="440" w:lineRule="exact"/>
        <w:ind w:firstLine="2940" w:firstLineChars="1400"/>
        <w:rPr>
          <w:rFonts w:hint="default" w:ascii="Times New Roman" w:hAnsi="Times New Roman" w:cs="Times New Roman"/>
          <w:i w:val="0"/>
          <w:iCs w:val="0"/>
          <w:color w:val="auto"/>
          <w:szCs w:val="21"/>
          <w:lang w:val="en-US" w:eastAsia="zh-CN"/>
        </w:rPr>
      </w:pPr>
      <w:r>
        <w:rPr>
          <w:rFonts w:hint="default" w:ascii="Times New Roman" w:hAnsi="Times New Roman" w:cs="Times New Roman"/>
          <w:i w:val="0"/>
          <w:iCs w:val="0"/>
          <w:color w:val="auto"/>
          <w:szCs w:val="21"/>
          <w:lang w:val="en-US" w:eastAsia="zh-CN"/>
        </w:rPr>
        <w:t>表2  邮寄种子地址及联系人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00"/>
        <w:gridCol w:w="854"/>
        <w:gridCol w:w="2250"/>
        <w:gridCol w:w="1281"/>
        <w:gridCol w:w="923"/>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vAlign w:val="center"/>
          </w:tcPr>
          <w:p>
            <w:pPr>
              <w:widowControl/>
              <w:jc w:val="center"/>
              <w:rPr>
                <w:rFonts w:hint="default" w:ascii="Times New Roman" w:hAnsi="Times New Roman" w:cs="Times New Roman"/>
                <w:i w:val="0"/>
                <w:iCs w:val="0"/>
                <w:color w:val="auto"/>
                <w:kern w:val="0"/>
                <w:sz w:val="18"/>
                <w:szCs w:val="18"/>
              </w:rPr>
            </w:pPr>
            <w:r>
              <w:rPr>
                <w:rFonts w:hint="default" w:ascii="Times New Roman" w:hAnsi="Times New Roman" w:cs="Times New Roman"/>
                <w:i w:val="0"/>
                <w:iCs w:val="0"/>
                <w:color w:val="auto"/>
                <w:kern w:val="0"/>
                <w:sz w:val="18"/>
                <w:szCs w:val="18"/>
              </w:rPr>
              <w:t>试验</w:t>
            </w:r>
          </w:p>
          <w:p>
            <w:pPr>
              <w:widowControl/>
              <w:jc w:val="center"/>
              <w:rPr>
                <w:rFonts w:hint="default" w:ascii="Times New Roman" w:hAnsi="Times New Roman" w:eastAsia="宋体" w:cs="Times New Roman"/>
                <w:i w:val="0"/>
                <w:iCs w:val="0"/>
                <w:color w:val="auto"/>
                <w:kern w:val="0"/>
                <w:sz w:val="18"/>
                <w:szCs w:val="18"/>
                <w:lang w:val="en-US" w:eastAsia="zh-CN" w:bidi="ar-SA"/>
              </w:rPr>
            </w:pPr>
            <w:r>
              <w:rPr>
                <w:rFonts w:hint="default" w:ascii="Times New Roman" w:hAnsi="Times New Roman" w:cs="Times New Roman"/>
                <w:i w:val="0"/>
                <w:iCs w:val="0"/>
                <w:color w:val="auto"/>
                <w:kern w:val="0"/>
                <w:sz w:val="18"/>
                <w:szCs w:val="18"/>
              </w:rPr>
              <w:t>组别</w:t>
            </w:r>
          </w:p>
        </w:tc>
        <w:tc>
          <w:tcPr>
            <w:tcW w:w="854" w:type="dxa"/>
            <w:vAlign w:val="center"/>
          </w:tcPr>
          <w:p>
            <w:pPr>
              <w:widowControl/>
              <w:jc w:val="center"/>
              <w:rPr>
                <w:rFonts w:hint="default" w:ascii="Times New Roman" w:hAnsi="Times New Roman" w:eastAsia="宋体" w:cs="Times New Roman"/>
                <w:i w:val="0"/>
                <w:iCs w:val="0"/>
                <w:color w:val="auto"/>
                <w:kern w:val="0"/>
                <w:sz w:val="18"/>
                <w:szCs w:val="18"/>
                <w:lang w:val="en-US" w:eastAsia="zh-CN" w:bidi="ar-SA"/>
              </w:rPr>
            </w:pPr>
            <w:r>
              <w:rPr>
                <w:rFonts w:hint="default" w:ascii="Times New Roman" w:hAnsi="Times New Roman" w:cs="Times New Roman"/>
                <w:i w:val="0"/>
                <w:iCs w:val="0"/>
                <w:color w:val="auto"/>
                <w:kern w:val="0"/>
                <w:sz w:val="18"/>
                <w:szCs w:val="18"/>
              </w:rPr>
              <w:t>试点</w:t>
            </w:r>
          </w:p>
        </w:tc>
        <w:tc>
          <w:tcPr>
            <w:tcW w:w="2250" w:type="dxa"/>
            <w:vAlign w:val="center"/>
          </w:tcPr>
          <w:p>
            <w:pPr>
              <w:widowControl/>
              <w:jc w:val="center"/>
              <w:rPr>
                <w:rFonts w:hint="default" w:ascii="Times New Roman" w:hAnsi="Times New Roman" w:eastAsia="宋体" w:cs="Times New Roman"/>
                <w:i w:val="0"/>
                <w:iCs w:val="0"/>
                <w:color w:val="auto"/>
                <w:kern w:val="0"/>
                <w:sz w:val="18"/>
                <w:szCs w:val="18"/>
                <w:lang w:val="en-US" w:eastAsia="zh-CN" w:bidi="ar-SA"/>
              </w:rPr>
            </w:pPr>
            <w:r>
              <w:rPr>
                <w:rFonts w:hint="default" w:ascii="Times New Roman" w:hAnsi="Times New Roman" w:cs="Times New Roman"/>
                <w:i w:val="0"/>
                <w:iCs w:val="0"/>
                <w:color w:val="auto"/>
                <w:kern w:val="0"/>
                <w:sz w:val="18"/>
                <w:szCs w:val="18"/>
              </w:rPr>
              <w:t>承试单位</w:t>
            </w:r>
          </w:p>
        </w:tc>
        <w:tc>
          <w:tcPr>
            <w:tcW w:w="1281" w:type="dxa"/>
            <w:vAlign w:val="center"/>
          </w:tcPr>
          <w:p>
            <w:pPr>
              <w:jc w:val="center"/>
              <w:rPr>
                <w:rFonts w:hint="default" w:ascii="Times New Roman" w:hAnsi="Times New Roman" w:eastAsia="宋体" w:cs="Times New Roman"/>
                <w:i w:val="0"/>
                <w:iCs w:val="0"/>
                <w:color w:val="auto"/>
                <w:kern w:val="2"/>
                <w:sz w:val="18"/>
                <w:szCs w:val="18"/>
                <w:lang w:val="en-US" w:eastAsia="zh-CN" w:bidi="ar-SA"/>
              </w:rPr>
            </w:pPr>
            <w:r>
              <w:rPr>
                <w:rFonts w:hint="default" w:ascii="Times New Roman" w:hAnsi="Times New Roman" w:cs="Times New Roman"/>
                <w:i w:val="0"/>
                <w:iCs w:val="0"/>
                <w:color w:val="auto"/>
                <w:sz w:val="18"/>
                <w:szCs w:val="18"/>
              </w:rPr>
              <w:t>联系电话</w:t>
            </w:r>
          </w:p>
        </w:tc>
        <w:tc>
          <w:tcPr>
            <w:tcW w:w="923" w:type="dxa"/>
            <w:vAlign w:val="center"/>
          </w:tcPr>
          <w:p>
            <w:pPr>
              <w:widowControl/>
              <w:jc w:val="center"/>
              <w:rPr>
                <w:rFonts w:hint="default" w:ascii="Times New Roman" w:hAnsi="Times New Roman" w:eastAsia="宋体" w:cs="Times New Roman"/>
                <w:i w:val="0"/>
                <w:iCs w:val="0"/>
                <w:color w:val="auto"/>
                <w:kern w:val="0"/>
                <w:sz w:val="18"/>
                <w:szCs w:val="18"/>
                <w:lang w:val="en-US" w:eastAsia="zh-CN" w:bidi="ar-SA"/>
              </w:rPr>
            </w:pPr>
            <w:r>
              <w:rPr>
                <w:rFonts w:hint="default" w:ascii="Times New Roman" w:hAnsi="Times New Roman" w:cs="Times New Roman"/>
                <w:i w:val="0"/>
                <w:iCs w:val="0"/>
                <w:color w:val="auto"/>
                <w:kern w:val="0"/>
                <w:sz w:val="18"/>
                <w:szCs w:val="18"/>
                <w:lang w:eastAsia="zh-CN"/>
              </w:rPr>
              <w:t>联系</w:t>
            </w:r>
            <w:r>
              <w:rPr>
                <w:rFonts w:hint="default" w:ascii="Times New Roman" w:hAnsi="Times New Roman" w:cs="Times New Roman"/>
                <w:i w:val="0"/>
                <w:iCs w:val="0"/>
                <w:color w:val="auto"/>
                <w:kern w:val="0"/>
                <w:sz w:val="18"/>
                <w:szCs w:val="18"/>
              </w:rPr>
              <w:t>人</w:t>
            </w:r>
          </w:p>
        </w:tc>
        <w:tc>
          <w:tcPr>
            <w:tcW w:w="3079" w:type="dxa"/>
          </w:tcPr>
          <w:p>
            <w:pPr>
              <w:spacing w:line="440" w:lineRule="exact"/>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cs="Times New Roman"/>
                <w:i w:val="0"/>
                <w:iCs w:val="0"/>
                <w:color w:val="auto"/>
                <w:sz w:val="18"/>
                <w:szCs w:val="18"/>
                <w:vertAlign w:val="baseline"/>
                <w:lang w:val="en-US" w:eastAsia="zh-CN"/>
              </w:rPr>
              <w:t>邮寄地址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restart"/>
          </w:tcPr>
          <w:p>
            <w:pPr>
              <w:spacing w:line="440" w:lineRule="exact"/>
              <w:rPr>
                <w:rFonts w:hint="default" w:ascii="Times New Roman" w:hAnsi="Times New Roman" w:cs="Times New Roman"/>
                <w:i w:val="0"/>
                <w:iCs w:val="0"/>
                <w:color w:val="auto"/>
                <w:sz w:val="18"/>
                <w:szCs w:val="18"/>
                <w:vertAlign w:val="baseline"/>
                <w:lang w:val="en-US" w:eastAsia="zh-CN"/>
              </w:rPr>
            </w:pPr>
          </w:p>
          <w:p>
            <w:pPr>
              <w:bidi w:val="0"/>
              <w:rPr>
                <w:rFonts w:hint="default" w:ascii="Times New Roman" w:hAnsi="Times New Roman" w:eastAsia="宋体" w:cs="Times New Roman"/>
                <w:kern w:val="2"/>
                <w:sz w:val="18"/>
                <w:szCs w:val="18"/>
                <w:lang w:val="en-US" w:eastAsia="zh-CN" w:bidi="ar-SA"/>
              </w:rPr>
            </w:pPr>
          </w:p>
          <w:p>
            <w:pPr>
              <w:bidi w:val="0"/>
              <w:rPr>
                <w:rFonts w:hint="default" w:ascii="Times New Roman" w:hAnsi="Times New Roman" w:cs="Times New Roman"/>
                <w:sz w:val="18"/>
                <w:szCs w:val="18"/>
                <w:lang w:val="en-US" w:eastAsia="zh-CN"/>
              </w:rPr>
            </w:pPr>
          </w:p>
          <w:p>
            <w:pPr>
              <w:bidi w:val="0"/>
              <w:rPr>
                <w:rFonts w:hint="default" w:ascii="Times New Roman" w:hAnsi="Times New Roman" w:cs="Times New Roman"/>
                <w:sz w:val="18"/>
                <w:szCs w:val="18"/>
                <w:lang w:val="en-US" w:eastAsia="zh-CN"/>
              </w:rPr>
            </w:pPr>
          </w:p>
          <w:p>
            <w:pPr>
              <w:bidi w:val="0"/>
              <w:rPr>
                <w:rFonts w:hint="default" w:ascii="Times New Roman" w:hAnsi="Times New Roman" w:cs="Times New Roman"/>
                <w:sz w:val="18"/>
                <w:szCs w:val="18"/>
                <w:lang w:val="en-US" w:eastAsia="zh-CN"/>
              </w:rPr>
            </w:pPr>
          </w:p>
          <w:p>
            <w:pPr>
              <w:bidi w:val="0"/>
              <w:rPr>
                <w:rFonts w:hint="default" w:ascii="Times New Roman" w:hAnsi="Times New Roman" w:cs="Times New Roman"/>
                <w:sz w:val="18"/>
                <w:szCs w:val="18"/>
                <w:lang w:val="en-US" w:eastAsia="zh-CN"/>
              </w:rPr>
            </w:pPr>
          </w:p>
          <w:p>
            <w:pPr>
              <w:bidi w:val="0"/>
              <w:rPr>
                <w:rFonts w:hint="default" w:ascii="Times New Roman" w:hAnsi="Times New Roman" w:cs="Times New Roman"/>
                <w:sz w:val="18"/>
                <w:szCs w:val="18"/>
                <w:lang w:val="en-US" w:eastAsia="zh-CN"/>
              </w:rPr>
            </w:pPr>
          </w:p>
          <w:p>
            <w:pPr>
              <w:bidi w:val="0"/>
              <w:jc w:val="lef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田麦组</w:t>
            </w: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昭阳</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昭通市农科院</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15391452522</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施吉嵘</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昭通市昭阳区金贸街96号昭通市农业科学院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嵩明</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云南省农科院粮作所</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13619655857</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昆明市盘龙区北京路2238</w:t>
            </w:r>
            <w:r>
              <w:rPr>
                <w:rStyle w:val="15"/>
                <w:rFonts w:hint="default" w:ascii="Times New Roman" w:hAnsi="Times New Roman" w:cs="Times New Roman"/>
                <w:sz w:val="18"/>
                <w:szCs w:val="18"/>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弥渡</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大理州种子管理站</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13708660077</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刘建军</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大理市下关经济开发区宾川路296</w:t>
            </w:r>
            <w:r>
              <w:rPr>
                <w:rStyle w:val="15"/>
                <w:rFonts w:hint="default" w:ascii="Times New Roman" w:hAnsi="Times New Roman" w:cs="Times New Roman"/>
                <w:sz w:val="18"/>
                <w:szCs w:val="18"/>
                <w:lang w:val="en-US" w:eastAsia="zh-CN" w:bidi="ar"/>
              </w:rPr>
              <w:t>号稼源小区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楚雄州农科院</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15096490629</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李晓荣</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楚雄鹿城镇果园路一号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临翔</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临沧市农科所</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15987252365</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沙</w:t>
            </w:r>
            <w:r>
              <w:rPr>
                <w:rStyle w:val="16"/>
                <w:rFonts w:hint="default" w:ascii="Times New Roman" w:hAnsi="Times New Roman" w:eastAsia="宋体" w:cs="Times New Roman"/>
                <w:sz w:val="18"/>
                <w:szCs w:val="18"/>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云</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临沧市临翔区南天路202</w:t>
            </w:r>
            <w:r>
              <w:rPr>
                <w:rStyle w:val="15"/>
                <w:rFonts w:hint="default" w:ascii="Times New Roman" w:hAnsi="Times New Roman" w:cs="Times New Roman"/>
                <w:sz w:val="18"/>
                <w:szCs w:val="18"/>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芒市</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德宏州农技推广中心</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13759219925</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杨俊华</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德宏州芒市团结大街163</w:t>
            </w:r>
            <w:r>
              <w:rPr>
                <w:rStyle w:val="15"/>
                <w:rFonts w:hint="default" w:ascii="Times New Roman" w:hAnsi="Times New Roman" w:cs="Times New Roman"/>
                <w:sz w:val="18"/>
                <w:szCs w:val="18"/>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红塔</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玉溪市农科院</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13987738163</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刘</w:t>
            </w:r>
            <w:r>
              <w:rPr>
                <w:rStyle w:val="16"/>
                <w:rFonts w:hint="default" w:ascii="Times New Roman" w:hAnsi="Times New Roman" w:eastAsia="宋体" w:cs="Times New Roman"/>
                <w:sz w:val="18"/>
                <w:szCs w:val="18"/>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佳</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玉溪市红塔大道18</w:t>
            </w:r>
            <w:r>
              <w:rPr>
                <w:rStyle w:val="15"/>
                <w:rFonts w:hint="default" w:ascii="Times New Roman" w:hAnsi="Times New Roman" w:cs="Times New Roman"/>
                <w:sz w:val="18"/>
                <w:szCs w:val="18"/>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隆阳</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保山市种子管理站</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18788044607</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杨向红</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保山市隆阳区永昌路217</w:t>
            </w:r>
            <w:r>
              <w:rPr>
                <w:rStyle w:val="15"/>
                <w:rFonts w:hint="default" w:ascii="Times New Roman" w:hAnsi="Times New Roman" w:cs="Times New Roman"/>
                <w:sz w:val="18"/>
                <w:szCs w:val="18"/>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玉龙</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丽江市种子管理站</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13988881585</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杨晓云</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丽江市古城区福慧路162</w:t>
            </w:r>
            <w:r>
              <w:rPr>
                <w:rStyle w:val="15"/>
                <w:rFonts w:hint="default" w:ascii="Times New Roman" w:hAnsi="Times New Roman" w:cs="Times New Roman"/>
                <w:sz w:val="18"/>
                <w:szCs w:val="18"/>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restart"/>
          </w:tcPr>
          <w:p>
            <w:pPr>
              <w:spacing w:line="440" w:lineRule="exact"/>
              <w:rPr>
                <w:rFonts w:hint="default" w:ascii="Times New Roman" w:hAnsi="Times New Roman" w:cs="Times New Roman"/>
                <w:i w:val="0"/>
                <w:iCs w:val="0"/>
                <w:color w:val="auto"/>
                <w:sz w:val="18"/>
                <w:szCs w:val="18"/>
                <w:vertAlign w:val="baseline"/>
                <w:lang w:val="en-US" w:eastAsia="zh-CN"/>
              </w:rPr>
            </w:pPr>
          </w:p>
          <w:p>
            <w:pPr>
              <w:bidi w:val="0"/>
              <w:rPr>
                <w:rFonts w:hint="default" w:ascii="Times New Roman" w:hAnsi="Times New Roman" w:eastAsia="宋体" w:cs="Times New Roman"/>
                <w:kern w:val="2"/>
                <w:sz w:val="18"/>
                <w:szCs w:val="18"/>
                <w:lang w:val="en-US" w:eastAsia="zh-CN" w:bidi="ar-SA"/>
              </w:rPr>
            </w:pPr>
          </w:p>
          <w:p>
            <w:pPr>
              <w:bidi w:val="0"/>
              <w:rPr>
                <w:rFonts w:hint="default" w:ascii="Times New Roman" w:hAnsi="Times New Roman" w:cs="Times New Roman"/>
                <w:sz w:val="18"/>
                <w:szCs w:val="18"/>
                <w:lang w:val="en-US" w:eastAsia="zh-CN"/>
              </w:rPr>
            </w:pPr>
          </w:p>
          <w:p>
            <w:pPr>
              <w:bidi w:val="0"/>
              <w:rPr>
                <w:rFonts w:hint="default" w:ascii="Times New Roman" w:hAnsi="Times New Roman" w:cs="Times New Roman"/>
                <w:sz w:val="18"/>
                <w:szCs w:val="18"/>
                <w:lang w:val="en-US" w:eastAsia="zh-CN"/>
              </w:rPr>
            </w:pPr>
          </w:p>
          <w:p>
            <w:pPr>
              <w:bidi w:val="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地麦组</w:t>
            </w: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弥渡</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大理州种子管理站</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13708660077</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刘建军</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大理市下关经济开发区宾川路296</w:t>
            </w:r>
            <w:r>
              <w:rPr>
                <w:rStyle w:val="15"/>
                <w:rFonts w:hint="default" w:ascii="Times New Roman" w:hAnsi="Times New Roman" w:cs="Times New Roman"/>
                <w:sz w:val="18"/>
                <w:szCs w:val="18"/>
                <w:lang w:val="en-US" w:eastAsia="zh-CN" w:bidi="ar"/>
              </w:rPr>
              <w:t>号稼源小区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楚雄州农科院</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15096490629</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李晓荣</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楚雄鹿城镇果园路一号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临翔</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临沧市农科所</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15987252365</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沙</w:t>
            </w:r>
            <w:r>
              <w:rPr>
                <w:rStyle w:val="16"/>
                <w:rFonts w:hint="default" w:ascii="Times New Roman" w:hAnsi="Times New Roman" w:eastAsia="宋体" w:cs="Times New Roman"/>
                <w:sz w:val="18"/>
                <w:szCs w:val="18"/>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云</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临沧市临翔区南天路</w:t>
            </w:r>
            <w:r>
              <w:rPr>
                <w:rStyle w:val="16"/>
                <w:rFonts w:hint="default" w:ascii="Times New Roman" w:hAnsi="Times New Roman" w:eastAsia="宋体" w:cs="Times New Roman"/>
                <w:sz w:val="18"/>
                <w:szCs w:val="18"/>
                <w:lang w:val="en-US" w:eastAsia="zh-CN" w:bidi="ar"/>
              </w:rPr>
              <w:t>202</w:t>
            </w:r>
            <w:r>
              <w:rPr>
                <w:rFonts w:hint="default" w:ascii="Times New Roman" w:hAnsi="Times New Roman" w:eastAsia="宋体" w:cs="Times New Roman"/>
                <w:i w:val="0"/>
                <w:iCs w:val="0"/>
                <w:color w:val="000000"/>
                <w:kern w:val="0"/>
                <w:sz w:val="18"/>
                <w:szCs w:val="18"/>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镇雄</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镇雄县种子管理站</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13628700156</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王芩飞</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镇雄县乌峰镇文卫路</w:t>
            </w:r>
            <w:r>
              <w:rPr>
                <w:rStyle w:val="16"/>
                <w:rFonts w:hint="default" w:ascii="Times New Roman" w:hAnsi="Times New Roman" w:eastAsia="宋体" w:cs="Times New Roman"/>
                <w:sz w:val="18"/>
                <w:szCs w:val="18"/>
                <w:lang w:val="en-US" w:eastAsia="zh-CN" w:bidi="ar"/>
              </w:rPr>
              <w:t>107</w:t>
            </w:r>
            <w:r>
              <w:rPr>
                <w:rFonts w:hint="default" w:ascii="Times New Roman" w:hAnsi="Times New Roman" w:eastAsia="宋体" w:cs="Times New Roman"/>
                <w:i w:val="0"/>
                <w:iCs w:val="0"/>
                <w:color w:val="000000"/>
                <w:kern w:val="0"/>
                <w:sz w:val="18"/>
                <w:szCs w:val="18"/>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蒙自</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蒙自市种子管理站</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13577300873</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胡春丽</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蒙自市银河路32号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师宗</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师宗县农业技术推广中心</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13887413432</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秦世宏</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师宗县漾月街道漾月西路</w:t>
            </w:r>
            <w:r>
              <w:rPr>
                <w:rStyle w:val="16"/>
                <w:rFonts w:hint="default" w:ascii="Times New Roman" w:hAnsi="Times New Roman" w:eastAsia="宋体" w:cs="Times New Roman"/>
                <w:sz w:val="18"/>
                <w:szCs w:val="18"/>
                <w:lang w:val="en-US" w:eastAsia="zh-CN" w:bidi="ar"/>
              </w:rPr>
              <w:t>8</w:t>
            </w:r>
            <w:r>
              <w:rPr>
                <w:rFonts w:hint="default" w:ascii="Times New Roman" w:hAnsi="Times New Roman" w:eastAsia="宋体" w:cs="Times New Roman"/>
                <w:i w:val="0"/>
                <w:iCs w:val="0"/>
                <w:color w:val="000000"/>
                <w:kern w:val="0"/>
                <w:sz w:val="18"/>
                <w:szCs w:val="18"/>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易门</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易门县农业技术推广站</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15108774013</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李永萍</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易门县龙泉街道朝阳路</w:t>
            </w:r>
            <w:r>
              <w:rPr>
                <w:rStyle w:val="16"/>
                <w:rFonts w:hint="default" w:ascii="Times New Roman" w:hAnsi="Times New Roman" w:eastAsia="宋体" w:cs="Times New Roman"/>
                <w:sz w:val="18"/>
                <w:szCs w:val="18"/>
                <w:lang w:val="en-US" w:eastAsia="zh-CN" w:bidi="ar"/>
              </w:rPr>
              <w:t>337</w:t>
            </w:r>
            <w:r>
              <w:rPr>
                <w:rFonts w:hint="default" w:ascii="Times New Roman" w:hAnsi="Times New Roman" w:eastAsia="宋体" w:cs="Times New Roman"/>
                <w:i w:val="0"/>
                <w:iCs w:val="0"/>
                <w:color w:val="000000"/>
                <w:kern w:val="0"/>
                <w:sz w:val="18"/>
                <w:szCs w:val="18"/>
                <w:u w:val="none"/>
                <w:lang w:val="en-US" w:eastAsia="zh-CN" w:bidi="ar"/>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24" w:hRule="atLeast"/>
        </w:trPr>
        <w:tc>
          <w:tcPr>
            <w:tcW w:w="900" w:type="dxa"/>
            <w:vMerge w:val="continue"/>
            <w:tcBorders/>
          </w:tcPr>
          <w:p>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文山</w:t>
            </w:r>
          </w:p>
        </w:tc>
        <w:tc>
          <w:tcPr>
            <w:tcW w:w="2250"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文山州农科院</w:t>
            </w:r>
          </w:p>
        </w:tc>
        <w:tc>
          <w:tcPr>
            <w:tcW w:w="1281"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17387608490</w:t>
            </w:r>
          </w:p>
        </w:tc>
        <w:tc>
          <w:tcPr>
            <w:tcW w:w="923" w:type="dxa"/>
            <w:vAlign w:val="center"/>
          </w:tcPr>
          <w:p>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张世鲍</w:t>
            </w:r>
          </w:p>
        </w:tc>
        <w:tc>
          <w:tcPr>
            <w:tcW w:w="3079" w:type="dxa"/>
            <w:vAlign w:val="center"/>
          </w:tcPr>
          <w:p>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文山市泰康西路</w:t>
            </w:r>
            <w:r>
              <w:rPr>
                <w:rStyle w:val="16"/>
                <w:rFonts w:hint="default" w:ascii="Times New Roman" w:hAnsi="Times New Roman" w:eastAsia="宋体" w:cs="Times New Roman"/>
                <w:sz w:val="18"/>
                <w:szCs w:val="18"/>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号</w:t>
            </w:r>
          </w:p>
        </w:tc>
      </w:tr>
    </w:tbl>
    <w:p>
      <w:pPr>
        <w:spacing w:line="440" w:lineRule="exact"/>
        <w:ind w:firstLine="2310" w:firstLineChars="1100"/>
        <w:rPr>
          <w:rFonts w:hint="default" w:ascii="Times New Roman" w:hAnsi="Times New Roman" w:cs="Times New Roman"/>
          <w:i w:val="0"/>
          <w:iCs w:val="0"/>
          <w:color w:val="auto"/>
          <w:szCs w:val="21"/>
          <w:lang w:val="en-US" w:eastAsia="zh-CN"/>
        </w:rPr>
      </w:pPr>
    </w:p>
    <w:p>
      <w:pPr>
        <w:spacing w:line="440" w:lineRule="exact"/>
        <w:rPr>
          <w:rFonts w:hint="default" w:ascii="Times New Roman" w:hAnsi="Times New Roman" w:cs="Times New Roman"/>
          <w:i w:val="0"/>
          <w:iCs w:val="0"/>
          <w:color w:val="auto"/>
          <w:szCs w:val="21"/>
          <w:lang w:val="en-US" w:eastAsia="zh-CN"/>
        </w:rPr>
      </w:pPr>
    </w:p>
    <w:p>
      <w:pPr>
        <w:spacing w:line="440" w:lineRule="exact"/>
        <w:rPr>
          <w:rFonts w:hint="default" w:ascii="Times New Roman" w:hAnsi="Times New Roman" w:cs="Times New Roman"/>
          <w:i w:val="0"/>
          <w:iCs w:val="0"/>
          <w:color w:val="auto"/>
          <w:szCs w:val="21"/>
        </w:rPr>
      </w:pPr>
    </w:p>
    <w:p>
      <w:pPr>
        <w:spacing w:line="440" w:lineRule="exact"/>
        <w:rPr>
          <w:rFonts w:hint="default" w:ascii="Times New Roman" w:hAnsi="Times New Roman" w:cs="Times New Roman"/>
          <w:i w:val="0"/>
          <w:iCs w:val="0"/>
          <w:color w:val="auto"/>
          <w:szCs w:val="21"/>
        </w:rPr>
      </w:pPr>
    </w:p>
    <w:p>
      <w:pPr>
        <w:spacing w:line="440" w:lineRule="exact"/>
        <w:ind w:firstLine="630" w:firstLineChars="300"/>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表</w:t>
      </w:r>
      <w:r>
        <w:rPr>
          <w:rFonts w:hint="default" w:ascii="Times New Roman" w:hAnsi="Times New Roman" w:cs="Times New Roman"/>
          <w:b w:val="0"/>
          <w:bCs w:val="0"/>
          <w:i w:val="0"/>
          <w:iCs w:val="0"/>
          <w:color w:val="auto"/>
          <w:szCs w:val="21"/>
          <w:lang w:val="en-US" w:eastAsia="zh-CN"/>
        </w:rPr>
        <w:t xml:space="preserve">3  </w:t>
      </w:r>
      <w:r>
        <w:rPr>
          <w:rFonts w:hint="default" w:ascii="Times New Roman" w:hAnsi="Times New Roman" w:cs="Times New Roman"/>
          <w:b w:val="0"/>
          <w:bCs w:val="0"/>
          <w:i w:val="0"/>
          <w:iCs w:val="0"/>
          <w:color w:val="auto"/>
          <w:szCs w:val="21"/>
        </w:rPr>
        <w:t>田麦Ⅰ组区域试验参试品种表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435"/>
        <w:gridCol w:w="1165"/>
        <w:gridCol w:w="3261"/>
        <w:gridCol w:w="971"/>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序号</w:t>
            </w:r>
          </w:p>
        </w:tc>
        <w:tc>
          <w:tcPr>
            <w:tcW w:w="143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参试品种</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试验年份</w:t>
            </w:r>
          </w:p>
        </w:tc>
        <w:tc>
          <w:tcPr>
            <w:tcW w:w="326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参试单位</w:t>
            </w:r>
          </w:p>
        </w:tc>
        <w:tc>
          <w:tcPr>
            <w:tcW w:w="97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sz w:val="20"/>
                <w:szCs w:val="20"/>
              </w:rPr>
              <w:t>联系</w:t>
            </w:r>
            <w:r>
              <w:rPr>
                <w:rFonts w:hint="default" w:ascii="Times New Roman" w:hAnsi="Times New Roman" w:cs="Times New Roman"/>
                <w:b w:val="0"/>
                <w:bCs w:val="0"/>
                <w:i w:val="0"/>
                <w:iCs w:val="0"/>
                <w:color w:val="auto"/>
                <w:kern w:val="0"/>
                <w:sz w:val="20"/>
                <w:szCs w:val="20"/>
              </w:rPr>
              <w:t>人</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val="0"/>
                <w:i w:val="0"/>
                <w:iCs w:val="0"/>
                <w:color w:val="auto"/>
                <w:kern w:val="0"/>
                <w:sz w:val="20"/>
                <w:szCs w:val="20"/>
              </w:rPr>
            </w:pPr>
            <w:r>
              <w:rPr>
                <w:rFonts w:hint="default" w:ascii="Times New Roman" w:hAnsi="Times New Roman" w:cs="Times New Roman"/>
                <w:b w:val="0"/>
                <w:bCs w:val="0"/>
                <w:i w:val="0"/>
                <w:iCs w:val="0"/>
                <w:color w:val="auto"/>
                <w:kern w:val="0"/>
                <w:sz w:val="20"/>
                <w:szCs w:val="20"/>
              </w:rPr>
              <w:t>联系</w:t>
            </w:r>
            <w:r>
              <w:rPr>
                <w:rFonts w:hint="default" w:ascii="Times New Roman" w:hAnsi="Times New Roman" w:cs="Times New Roman"/>
                <w:b w:val="0"/>
                <w:bCs w:val="0"/>
                <w:i w:val="0"/>
                <w:iCs w:val="0"/>
                <w:color w:val="auto"/>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1</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Style w:val="17"/>
                <w:rFonts w:hint="default" w:ascii="Times New Roman" w:hAnsi="Times New Roman" w:cs="Times New Roman"/>
                <w:sz w:val="18"/>
                <w:szCs w:val="18"/>
                <w:lang w:val="en-US" w:eastAsia="zh-CN" w:bidi="ar"/>
              </w:rPr>
              <w:t>丽2022-14</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丽江市种子管理站</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杨晓云</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13988881585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2</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Style w:val="17"/>
                <w:rFonts w:hint="default" w:ascii="Times New Roman" w:hAnsi="Times New Roman" w:cs="Times New Roman"/>
                <w:sz w:val="18"/>
                <w:szCs w:val="18"/>
                <w:lang w:val="en-US" w:eastAsia="zh-CN" w:bidi="ar"/>
              </w:rPr>
              <w:t>德20119</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德宏州农业技术推广中心</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sz w:val="18"/>
                <w:szCs w:val="18"/>
              </w:rPr>
              <w:t>3</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Style w:val="17"/>
                <w:rFonts w:hint="default" w:ascii="Times New Roman" w:hAnsi="Times New Roman" w:cs="Times New Roman"/>
                <w:sz w:val="18"/>
                <w:szCs w:val="18"/>
                <w:lang w:val="en-US" w:eastAsia="zh-CN" w:bidi="ar"/>
              </w:rPr>
              <w:t>玉2022-10</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玉溪市农业科学院</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刘佳</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13987738163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4</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丽2023-2</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丽江市种子管理站</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杨晓云</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13988881585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5</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云麦124</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6</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滇23-16164</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7</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滇23-17156</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cs="Times New Roman"/>
                <w:b w:val="0"/>
                <w:bCs w:val="0"/>
                <w:i w:val="0"/>
                <w:iCs w:val="0"/>
                <w:color w:val="auto"/>
                <w:kern w:val="2"/>
                <w:sz w:val="18"/>
                <w:szCs w:val="18"/>
                <w:lang w:val="en-US" w:eastAsia="zh-CN" w:bidi="ar-SA"/>
              </w:rPr>
              <w:t>8</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保20J-53</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保山市农业科学研究所</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刘猛道</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0875-2213421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9</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临21J4</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临沧市农业科学研究所</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沙云</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15987252365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10</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宜麦11号</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昆明市种子管理站</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王婉</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15902976291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11</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宜麦12号</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昆明市种子管理站</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王婉</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15902976291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12</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云麦125</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13</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德2034</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德宏州农业技术推广中心</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14</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云234-15</w:t>
            </w:r>
          </w:p>
        </w:tc>
        <w:tc>
          <w:tcPr>
            <w:tcW w:w="11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乔祥梅</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0871-65892504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15</w:t>
            </w:r>
          </w:p>
        </w:tc>
        <w:tc>
          <w:tcPr>
            <w:tcW w:w="1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云麦56（CK）</w:t>
            </w:r>
          </w:p>
        </w:tc>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2"/>
                <w:sz w:val="18"/>
                <w:szCs w:val="18"/>
                <w:lang w:val="en-US" w:eastAsia="zh-CN" w:bidi="ar-SA"/>
              </w:rPr>
            </w:pPr>
          </w:p>
        </w:tc>
        <w:tc>
          <w:tcPr>
            <w:tcW w:w="32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9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于亚雄</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13888928518</w:t>
            </w:r>
          </w:p>
        </w:tc>
      </w:tr>
    </w:tbl>
    <w:p>
      <w:pPr>
        <w:spacing w:line="440" w:lineRule="exact"/>
        <w:rPr>
          <w:rFonts w:hint="default" w:ascii="Times New Roman" w:hAnsi="Times New Roman" w:cs="Times New Roman"/>
          <w:b w:val="0"/>
          <w:bCs w:val="0"/>
          <w:i w:val="0"/>
          <w:iCs w:val="0"/>
          <w:color w:val="auto"/>
          <w:szCs w:val="21"/>
        </w:rPr>
      </w:pPr>
    </w:p>
    <w:p>
      <w:pPr>
        <w:spacing w:line="440" w:lineRule="exact"/>
        <w:ind w:firstLine="630" w:firstLineChars="300"/>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表</w:t>
      </w:r>
      <w:r>
        <w:rPr>
          <w:rFonts w:hint="default" w:ascii="Times New Roman" w:hAnsi="Times New Roman" w:cs="Times New Roman"/>
          <w:b w:val="0"/>
          <w:bCs w:val="0"/>
          <w:i w:val="0"/>
          <w:iCs w:val="0"/>
          <w:color w:val="auto"/>
          <w:szCs w:val="21"/>
          <w:lang w:val="en-US" w:eastAsia="zh-CN"/>
        </w:rPr>
        <w:t xml:space="preserve">4  </w:t>
      </w:r>
      <w:r>
        <w:rPr>
          <w:rFonts w:hint="default" w:ascii="Times New Roman" w:hAnsi="Times New Roman" w:cs="Times New Roman"/>
          <w:b w:val="0"/>
          <w:bCs w:val="0"/>
          <w:i w:val="0"/>
          <w:iCs w:val="0"/>
          <w:color w:val="auto"/>
          <w:szCs w:val="21"/>
        </w:rPr>
        <w:t>田麦Ⅱ组区域试验参试品种表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483"/>
        <w:gridCol w:w="1060"/>
        <w:gridCol w:w="3323"/>
        <w:gridCol w:w="94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序号</w:t>
            </w:r>
          </w:p>
        </w:tc>
        <w:tc>
          <w:tcPr>
            <w:tcW w:w="148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参试品种</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试验年份</w:t>
            </w:r>
          </w:p>
        </w:tc>
        <w:tc>
          <w:tcPr>
            <w:tcW w:w="332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参试单位</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sz w:val="20"/>
                <w:szCs w:val="20"/>
              </w:rPr>
              <w:t>联系</w:t>
            </w:r>
            <w:r>
              <w:rPr>
                <w:rFonts w:hint="default" w:ascii="Times New Roman" w:hAnsi="Times New Roman" w:cs="Times New Roman"/>
                <w:b w:val="0"/>
                <w:bCs w:val="0"/>
                <w:i w:val="0"/>
                <w:iCs w:val="0"/>
                <w:color w:val="auto"/>
                <w:kern w:val="0"/>
                <w:sz w:val="20"/>
                <w:szCs w:val="20"/>
              </w:rPr>
              <w:t>人</w:t>
            </w:r>
          </w:p>
        </w:tc>
        <w:tc>
          <w:tcPr>
            <w:tcW w:w="15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val="0"/>
                <w:i w:val="0"/>
                <w:iCs w:val="0"/>
                <w:color w:val="auto"/>
                <w:kern w:val="0"/>
                <w:sz w:val="20"/>
                <w:szCs w:val="20"/>
              </w:rPr>
            </w:pPr>
            <w:r>
              <w:rPr>
                <w:rFonts w:hint="default" w:ascii="Times New Roman" w:hAnsi="Times New Roman" w:cs="Times New Roman"/>
                <w:b w:val="0"/>
                <w:bCs w:val="0"/>
                <w:i w:val="0"/>
                <w:iCs w:val="0"/>
                <w:color w:val="auto"/>
                <w:kern w:val="0"/>
                <w:sz w:val="20"/>
                <w:szCs w:val="20"/>
              </w:rPr>
              <w:t>联系</w:t>
            </w:r>
            <w:r>
              <w:rPr>
                <w:rFonts w:hint="default" w:ascii="Times New Roman" w:hAnsi="Times New Roman" w:cs="Times New Roman"/>
                <w:b w:val="0"/>
                <w:bCs w:val="0"/>
                <w:i w:val="0"/>
                <w:iCs w:val="0"/>
                <w:color w:val="auto"/>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1</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云麦120</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2</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滇22-14006</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3</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临20J52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临沧市农业科学研究所</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沙云</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15987252365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4</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楚选2022-2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楚雄州农业科学院</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张中平</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13987826084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5</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滇23-13008</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6</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滇23-16152</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7</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玉228-171</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玉溪市农业科学院</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刘佳</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13987738163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8</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玉2023-1</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玉溪市农业科学院</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刘佳</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13987738163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9</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宜麦10号</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昆明市种子管理站</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王婉</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15902976291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rPr>
            </w:pPr>
            <w:r>
              <w:rPr>
                <w:rFonts w:hint="default" w:ascii="Times New Roman" w:hAnsi="Times New Roman" w:cs="Times New Roman"/>
                <w:b w:val="0"/>
                <w:bCs w:val="0"/>
                <w:i w:val="0"/>
                <w:iCs w:val="0"/>
                <w:color w:val="auto"/>
                <w:sz w:val="18"/>
                <w:szCs w:val="18"/>
                <w:lang w:val="en-US" w:eastAsia="zh-CN"/>
              </w:rPr>
              <w:t>10</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保19J-30</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保山市农业科学研究所</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刘猛道</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0875-2213421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rPr>
            </w:pPr>
            <w:r>
              <w:rPr>
                <w:rFonts w:hint="default" w:ascii="Times New Roman" w:hAnsi="Times New Roman" w:cs="Times New Roman"/>
                <w:b w:val="0"/>
                <w:bCs w:val="0"/>
                <w:i w:val="0"/>
                <w:iCs w:val="0"/>
                <w:color w:val="auto"/>
                <w:sz w:val="18"/>
                <w:szCs w:val="18"/>
                <w:lang w:val="en-US" w:eastAsia="zh-CN"/>
              </w:rPr>
              <w:t>11</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云234-60</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乔祥梅</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0871-65892504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rPr>
            </w:pPr>
            <w:r>
              <w:rPr>
                <w:rFonts w:hint="default" w:ascii="Times New Roman" w:hAnsi="Times New Roman" w:cs="Times New Roman"/>
                <w:b w:val="0"/>
                <w:bCs w:val="0"/>
                <w:i w:val="0"/>
                <w:iCs w:val="0"/>
                <w:color w:val="auto"/>
                <w:sz w:val="18"/>
                <w:szCs w:val="18"/>
                <w:lang w:val="en-US" w:eastAsia="zh-CN"/>
              </w:rPr>
              <w:t>12</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临21J70</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临沧市农业科学研究所</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沙云</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15987252365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13</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德20117</w:t>
            </w:r>
          </w:p>
        </w:tc>
        <w:tc>
          <w:tcPr>
            <w:tcW w:w="10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德宏州农业技术推广中心</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14</w:t>
            </w:r>
          </w:p>
        </w:tc>
        <w:tc>
          <w:tcPr>
            <w:tcW w:w="14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云麦56（CK）</w:t>
            </w:r>
          </w:p>
        </w:tc>
        <w:tc>
          <w:tcPr>
            <w:tcW w:w="106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kern w:val="0"/>
                <w:sz w:val="18"/>
                <w:szCs w:val="18"/>
                <w:u w:val="none"/>
                <w:lang w:val="en-US" w:eastAsia="zh-CN" w:bidi="ar"/>
              </w:rPr>
            </w:pPr>
          </w:p>
        </w:tc>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于亚雄</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13888928518</w:t>
            </w:r>
          </w:p>
        </w:tc>
      </w:tr>
    </w:tbl>
    <w:p>
      <w:pPr>
        <w:spacing w:line="440" w:lineRule="exact"/>
        <w:rPr>
          <w:rFonts w:hint="default" w:ascii="Times New Roman" w:hAnsi="Times New Roman" w:cs="Times New Roman"/>
          <w:b w:val="0"/>
          <w:bCs w:val="0"/>
          <w:i w:val="0"/>
          <w:iCs w:val="0"/>
          <w:color w:val="FF0000"/>
          <w:szCs w:val="21"/>
        </w:rPr>
      </w:pPr>
    </w:p>
    <w:p>
      <w:pPr>
        <w:spacing w:line="440" w:lineRule="exact"/>
        <w:rPr>
          <w:rFonts w:hint="default" w:ascii="Times New Roman" w:hAnsi="Times New Roman" w:cs="Times New Roman"/>
          <w:b w:val="0"/>
          <w:bCs w:val="0"/>
          <w:i w:val="0"/>
          <w:iCs w:val="0"/>
          <w:color w:val="FF0000"/>
          <w:szCs w:val="21"/>
        </w:rPr>
      </w:pPr>
    </w:p>
    <w:p>
      <w:pPr>
        <w:spacing w:line="440" w:lineRule="exact"/>
        <w:rPr>
          <w:rFonts w:hint="default" w:ascii="Times New Roman" w:hAnsi="Times New Roman" w:cs="Times New Roman"/>
          <w:b w:val="0"/>
          <w:bCs w:val="0"/>
          <w:i w:val="0"/>
          <w:iCs w:val="0"/>
          <w:color w:val="FF0000"/>
          <w:szCs w:val="21"/>
        </w:rPr>
      </w:pPr>
    </w:p>
    <w:p>
      <w:pPr>
        <w:spacing w:line="440" w:lineRule="exact"/>
        <w:rPr>
          <w:rFonts w:hint="default" w:ascii="Times New Roman" w:hAnsi="Times New Roman" w:cs="Times New Roman"/>
          <w:b w:val="0"/>
          <w:bCs w:val="0"/>
          <w:i w:val="0"/>
          <w:iCs w:val="0"/>
          <w:color w:val="FF0000"/>
          <w:szCs w:val="21"/>
        </w:rPr>
      </w:pPr>
    </w:p>
    <w:p>
      <w:pPr>
        <w:spacing w:line="440" w:lineRule="exact"/>
        <w:rPr>
          <w:rFonts w:hint="default" w:ascii="Times New Roman" w:hAnsi="Times New Roman" w:cs="Times New Roman"/>
          <w:b w:val="0"/>
          <w:bCs w:val="0"/>
          <w:i w:val="0"/>
          <w:iCs w:val="0"/>
          <w:color w:val="FF0000"/>
          <w:szCs w:val="21"/>
        </w:rPr>
      </w:pPr>
    </w:p>
    <w:p>
      <w:pPr>
        <w:spacing w:line="44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表</w:t>
      </w:r>
      <w:r>
        <w:rPr>
          <w:rFonts w:hint="default" w:ascii="Times New Roman" w:hAnsi="Times New Roman" w:cs="Times New Roman"/>
          <w:b w:val="0"/>
          <w:bCs w:val="0"/>
          <w:i w:val="0"/>
          <w:iCs w:val="0"/>
          <w:color w:val="auto"/>
          <w:szCs w:val="21"/>
          <w:lang w:val="en-US" w:eastAsia="zh-CN"/>
        </w:rPr>
        <w:t xml:space="preserve">5  </w:t>
      </w:r>
      <w:r>
        <w:rPr>
          <w:rFonts w:hint="default" w:ascii="Times New Roman" w:hAnsi="Times New Roman" w:cs="Times New Roman"/>
          <w:b w:val="0"/>
          <w:bCs w:val="0"/>
          <w:i w:val="0"/>
          <w:iCs w:val="0"/>
          <w:color w:val="auto"/>
          <w:szCs w:val="21"/>
        </w:rPr>
        <w:t>田麦组生产试验参试品种表</w:t>
      </w:r>
    </w:p>
    <w:tbl>
      <w:tblPr>
        <w:tblStyle w:val="4"/>
        <w:tblW w:w="912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36"/>
        <w:gridCol w:w="3438"/>
        <w:gridCol w:w="1492"/>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序号</w:t>
            </w:r>
          </w:p>
        </w:tc>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参试品种</w:t>
            </w:r>
          </w:p>
        </w:tc>
        <w:tc>
          <w:tcPr>
            <w:tcW w:w="343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参试单位</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sz w:val="20"/>
                <w:szCs w:val="20"/>
              </w:rPr>
              <w:t>联系</w:t>
            </w:r>
            <w:r>
              <w:rPr>
                <w:rFonts w:hint="default" w:ascii="Times New Roman" w:hAnsi="Times New Roman" w:cs="Times New Roman"/>
                <w:b w:val="0"/>
                <w:bCs w:val="0"/>
                <w:i w:val="0"/>
                <w:iCs w:val="0"/>
                <w:color w:val="auto"/>
                <w:kern w:val="0"/>
                <w:sz w:val="20"/>
                <w:szCs w:val="20"/>
              </w:rPr>
              <w:t>人</w:t>
            </w:r>
          </w:p>
        </w:tc>
        <w:tc>
          <w:tcPr>
            <w:tcW w:w="17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val="0"/>
                <w:i w:val="0"/>
                <w:iCs w:val="0"/>
                <w:color w:val="auto"/>
                <w:kern w:val="0"/>
                <w:sz w:val="20"/>
                <w:szCs w:val="20"/>
              </w:rPr>
            </w:pPr>
            <w:r>
              <w:rPr>
                <w:rFonts w:hint="default" w:ascii="Times New Roman" w:hAnsi="Times New Roman" w:cs="Times New Roman"/>
                <w:b w:val="0"/>
                <w:bCs w:val="0"/>
                <w:i w:val="0"/>
                <w:iCs w:val="0"/>
                <w:color w:val="auto"/>
                <w:kern w:val="0"/>
                <w:sz w:val="20"/>
                <w:szCs w:val="20"/>
              </w:rPr>
              <w:t>联系</w:t>
            </w:r>
            <w:r>
              <w:rPr>
                <w:rFonts w:hint="default" w:ascii="Times New Roman" w:hAnsi="Times New Roman" w:cs="Times New Roman"/>
                <w:b w:val="0"/>
                <w:bCs w:val="0"/>
                <w:i w:val="0"/>
                <w:iCs w:val="0"/>
                <w:color w:val="auto"/>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 w:val="18"/>
                <w:szCs w:val="18"/>
              </w:rPr>
              <w:t>1</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玉2022-10</w:t>
            </w:r>
          </w:p>
        </w:tc>
        <w:tc>
          <w:tcPr>
            <w:tcW w:w="3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玉溪市农业科学院</w:t>
            </w: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刘佳</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13987738163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 w:val="18"/>
                <w:szCs w:val="18"/>
              </w:rPr>
              <w:t>2</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云麦120</w:t>
            </w:r>
          </w:p>
        </w:tc>
        <w:tc>
          <w:tcPr>
            <w:tcW w:w="3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云南省农业科学院粮食作物研究所</w:t>
            </w: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丁明亮</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rPr>
              <w:t>3</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滇22-14006</w:t>
            </w:r>
          </w:p>
        </w:tc>
        <w:tc>
          <w:tcPr>
            <w:tcW w:w="3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云南农业大学</w:t>
            </w: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覃鹏</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rPr>
              <w:t>4</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sz w:val="18"/>
                <w:szCs w:val="18"/>
              </w:rPr>
            </w:pPr>
            <w:r>
              <w:rPr>
                <w:rFonts w:hint="default" w:ascii="Times New Roman" w:hAnsi="Times New Roman" w:eastAsia="宋体" w:cs="Times New Roman"/>
                <w:i w:val="0"/>
                <w:iCs w:val="0"/>
                <w:color w:val="auto"/>
                <w:kern w:val="0"/>
                <w:sz w:val="18"/>
                <w:szCs w:val="18"/>
                <w:u w:val="none"/>
                <w:lang w:val="en-US" w:eastAsia="zh-CN" w:bidi="ar"/>
              </w:rPr>
              <w:t>临20J52</w:t>
            </w:r>
          </w:p>
        </w:tc>
        <w:tc>
          <w:tcPr>
            <w:tcW w:w="3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临沧市农业科学研究所</w:t>
            </w: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沙云</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15987252365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rPr>
            </w:pPr>
            <w:r>
              <w:rPr>
                <w:rFonts w:hint="default" w:ascii="Times New Roman" w:hAnsi="Times New Roman" w:cs="Times New Roman"/>
                <w:b w:val="0"/>
                <w:bCs w:val="0"/>
                <w:i w:val="0"/>
                <w:iCs w:val="0"/>
                <w:color w:val="auto"/>
                <w:sz w:val="18"/>
                <w:szCs w:val="18"/>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auto"/>
                <w:kern w:val="0"/>
                <w:sz w:val="18"/>
                <w:szCs w:val="18"/>
                <w:u w:val="none"/>
                <w:lang w:val="en-US" w:eastAsia="zh-CN" w:bidi="ar"/>
              </w:rPr>
              <w:t>云杂25号</w:t>
            </w:r>
          </w:p>
        </w:tc>
        <w:tc>
          <w:tcPr>
            <w:tcW w:w="3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云南省农业科学院粮食作物研究所</w:t>
            </w: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丁明亮</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云麦116</w:t>
            </w:r>
          </w:p>
        </w:tc>
        <w:tc>
          <w:tcPr>
            <w:tcW w:w="3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云南省农业科学院粮食作物研究所</w:t>
            </w: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丁明亮</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保小麦5号</w:t>
            </w:r>
          </w:p>
        </w:tc>
        <w:tc>
          <w:tcPr>
            <w:tcW w:w="3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保山市农业科学研究所</w:t>
            </w: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刘猛道</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0875-2213421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8</w:t>
            </w:r>
          </w:p>
        </w:tc>
        <w:tc>
          <w:tcPr>
            <w:tcW w:w="17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云麦56（CK）</w:t>
            </w:r>
          </w:p>
        </w:tc>
        <w:tc>
          <w:tcPr>
            <w:tcW w:w="34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云南省农业科学院粮食作物研究所</w:t>
            </w:r>
          </w:p>
        </w:tc>
        <w:tc>
          <w:tcPr>
            <w:tcW w:w="14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于亚雄</w:t>
            </w:r>
          </w:p>
        </w:tc>
        <w:tc>
          <w:tcPr>
            <w:tcW w:w="175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auto"/>
                <w:kern w:val="0"/>
                <w:sz w:val="18"/>
                <w:szCs w:val="18"/>
                <w:u w:val="none"/>
                <w:lang w:val="en-US" w:eastAsia="zh-CN" w:bidi="ar"/>
              </w:rPr>
              <w:t>13888928518</w:t>
            </w:r>
          </w:p>
        </w:tc>
      </w:tr>
    </w:tbl>
    <w:p>
      <w:pPr>
        <w:spacing w:line="440" w:lineRule="exact"/>
        <w:jc w:val="center"/>
        <w:rPr>
          <w:rFonts w:hint="default" w:ascii="Times New Roman" w:hAnsi="Times New Roman" w:cs="Times New Roman"/>
          <w:b w:val="0"/>
          <w:bCs w:val="0"/>
          <w:i w:val="0"/>
          <w:iCs w:val="0"/>
          <w:color w:val="auto"/>
          <w:szCs w:val="21"/>
        </w:rPr>
      </w:pPr>
    </w:p>
    <w:p>
      <w:pPr>
        <w:spacing w:line="44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表</w:t>
      </w:r>
      <w:r>
        <w:rPr>
          <w:rFonts w:hint="default" w:ascii="Times New Roman" w:hAnsi="Times New Roman" w:cs="Times New Roman"/>
          <w:b w:val="0"/>
          <w:bCs w:val="0"/>
          <w:i w:val="0"/>
          <w:iCs w:val="0"/>
          <w:color w:val="auto"/>
          <w:szCs w:val="21"/>
          <w:lang w:val="en-US" w:eastAsia="zh-CN"/>
        </w:rPr>
        <w:t xml:space="preserve">6 </w:t>
      </w:r>
      <w:r>
        <w:rPr>
          <w:rFonts w:hint="default" w:ascii="Times New Roman" w:hAnsi="Times New Roman" w:cs="Times New Roman"/>
          <w:b w:val="0"/>
          <w:bCs w:val="0"/>
          <w:i w:val="0"/>
          <w:iCs w:val="0"/>
          <w:color w:val="auto"/>
          <w:szCs w:val="21"/>
        </w:rPr>
        <w:t xml:space="preserve"> 地麦Ⅰ组区域试验参试品种表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21"/>
        <w:gridCol w:w="1129"/>
        <w:gridCol w:w="3207"/>
        <w:gridCol w:w="886"/>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序号</w:t>
            </w:r>
          </w:p>
        </w:tc>
        <w:tc>
          <w:tcPr>
            <w:tcW w:w="17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参试品种</w:t>
            </w:r>
          </w:p>
        </w:tc>
        <w:tc>
          <w:tcPr>
            <w:tcW w:w="112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试验年份</w:t>
            </w:r>
          </w:p>
        </w:tc>
        <w:tc>
          <w:tcPr>
            <w:tcW w:w="3207"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参试单位</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b w:val="0"/>
                <w:bCs w:val="0"/>
                <w:i w:val="0"/>
                <w:iCs w:val="0"/>
                <w:color w:val="auto"/>
                <w:sz w:val="18"/>
                <w:szCs w:val="18"/>
              </w:rPr>
              <w:t>联系</w:t>
            </w:r>
            <w:r>
              <w:rPr>
                <w:rFonts w:hint="default" w:ascii="Times New Roman" w:hAnsi="Times New Roman" w:eastAsia="宋体" w:cs="Times New Roman"/>
                <w:b w:val="0"/>
                <w:bCs w:val="0"/>
                <w:i w:val="0"/>
                <w:iCs w:val="0"/>
                <w:color w:val="auto"/>
                <w:kern w:val="0"/>
                <w:sz w:val="18"/>
                <w:szCs w:val="18"/>
              </w:rPr>
              <w:t>人</w:t>
            </w:r>
          </w:p>
        </w:tc>
        <w:tc>
          <w:tcPr>
            <w:tcW w:w="152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b w:val="0"/>
                <w:bCs w:val="0"/>
                <w:i w:val="0"/>
                <w:iCs w:val="0"/>
                <w:color w:val="auto"/>
                <w:kern w:val="0"/>
                <w:sz w:val="18"/>
                <w:szCs w:val="18"/>
              </w:rPr>
            </w:pPr>
            <w:r>
              <w:rPr>
                <w:rFonts w:hint="default" w:ascii="Times New Roman" w:hAnsi="Times New Roman" w:eastAsia="宋体" w:cs="Times New Roman"/>
                <w:b w:val="0"/>
                <w:bCs w:val="0"/>
                <w:i w:val="0"/>
                <w:iCs w:val="0"/>
                <w:color w:val="auto"/>
                <w:kern w:val="0"/>
                <w:sz w:val="18"/>
                <w:szCs w:val="18"/>
              </w:rPr>
              <w:t>联系</w:t>
            </w:r>
            <w:r>
              <w:rPr>
                <w:rFonts w:hint="default" w:ascii="Times New Roman" w:hAnsi="Times New Roman" w:eastAsia="宋体" w:cs="Times New Roman"/>
                <w:b w:val="0"/>
                <w:bCs w:val="0"/>
                <w:i w:val="0"/>
                <w:iCs w:val="0"/>
                <w:color w:val="auto"/>
                <w:sz w:val="18"/>
                <w:szCs w:val="1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1</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Style w:val="18"/>
                <w:rFonts w:hint="default" w:ascii="Times New Roman" w:hAnsi="Times New Roman" w:eastAsia="宋体" w:cs="Times New Roman"/>
                <w:sz w:val="18"/>
                <w:szCs w:val="18"/>
                <w:lang w:val="en-US" w:eastAsia="zh-CN" w:bidi="ar"/>
              </w:rPr>
              <w:t>临</w:t>
            </w:r>
            <w:r>
              <w:rPr>
                <w:rFonts w:hint="default" w:ascii="Times New Roman" w:hAnsi="Times New Roman" w:eastAsia="宋体" w:cs="Times New Roman"/>
                <w:i w:val="0"/>
                <w:iCs w:val="0"/>
                <w:color w:val="000000"/>
                <w:kern w:val="0"/>
                <w:sz w:val="18"/>
                <w:szCs w:val="18"/>
                <w:u w:val="none"/>
                <w:lang w:val="en-US" w:eastAsia="zh-CN" w:bidi="ar"/>
              </w:rPr>
              <w:t>20J37</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临沧市农业科学研究所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沙云</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15987252365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2</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Style w:val="18"/>
                <w:rFonts w:hint="default" w:ascii="Times New Roman" w:hAnsi="Times New Roman" w:eastAsia="宋体" w:cs="Times New Roman"/>
                <w:sz w:val="18"/>
                <w:szCs w:val="18"/>
                <w:lang w:val="en-US" w:eastAsia="zh-CN" w:bidi="ar"/>
              </w:rPr>
              <w:t>云麦</w:t>
            </w:r>
            <w:r>
              <w:rPr>
                <w:rFonts w:hint="default" w:ascii="Times New Roman" w:hAnsi="Times New Roman" w:eastAsia="宋体" w:cs="Times New Roman"/>
                <w:i w:val="0"/>
                <w:iCs w:val="0"/>
                <w:color w:val="000000"/>
                <w:kern w:val="0"/>
                <w:sz w:val="18"/>
                <w:szCs w:val="18"/>
                <w:u w:val="none"/>
                <w:lang w:val="en-US" w:eastAsia="zh-CN" w:bidi="ar"/>
              </w:rPr>
              <w:t>122</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3</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Style w:val="18"/>
                <w:rFonts w:hint="default" w:ascii="Times New Roman" w:hAnsi="Times New Roman" w:eastAsia="宋体" w:cs="Times New Roman"/>
                <w:sz w:val="18"/>
                <w:szCs w:val="18"/>
                <w:lang w:val="en-US" w:eastAsia="zh-CN" w:bidi="ar"/>
              </w:rPr>
              <w:t>云</w:t>
            </w:r>
            <w:r>
              <w:rPr>
                <w:rFonts w:hint="default" w:ascii="Times New Roman" w:hAnsi="Times New Roman" w:eastAsia="宋体" w:cs="Times New Roman"/>
                <w:i w:val="0"/>
                <w:iCs w:val="0"/>
                <w:color w:val="000000"/>
                <w:kern w:val="0"/>
                <w:sz w:val="18"/>
                <w:szCs w:val="18"/>
                <w:u w:val="none"/>
                <w:lang w:val="en-US" w:eastAsia="zh-CN" w:bidi="ar"/>
              </w:rPr>
              <w:t>21D4-50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王志伟</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0871-65892504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4</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玉228-290</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玉溪市农业科学院</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刘佳</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13987738163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5</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滇23-14006</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6</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云麦126</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7</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滇23-17237</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8</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靖麦36号</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曲靖市农业科学院</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lang w:eastAsia="zh-CN"/>
              </w:rPr>
            </w:pPr>
            <w:r>
              <w:rPr>
                <w:rFonts w:hint="default" w:ascii="Times New Roman" w:hAnsi="Times New Roman" w:eastAsia="宋体" w:cs="Times New Roman"/>
                <w:i w:val="0"/>
                <w:iCs w:val="0"/>
                <w:color w:val="000000"/>
                <w:kern w:val="0"/>
                <w:sz w:val="18"/>
                <w:szCs w:val="18"/>
                <w:u w:val="none"/>
                <w:lang w:val="en-US" w:eastAsia="zh-CN" w:bidi="ar"/>
              </w:rPr>
              <w:t>唐永生</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13887492913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9</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临21J47</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临沧市农业科学研究所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沙云</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15987252365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10</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德D212   </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德宏州农业技术推广中心</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杨俊华</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11</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云23D4-34</w:t>
            </w:r>
          </w:p>
        </w:tc>
        <w:tc>
          <w:tcPr>
            <w:tcW w:w="112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乔祥梅</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0871-65892504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12</w:t>
            </w:r>
          </w:p>
        </w:tc>
        <w:tc>
          <w:tcPr>
            <w:tcW w:w="172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云麦56（CK）</w:t>
            </w:r>
          </w:p>
        </w:tc>
        <w:tc>
          <w:tcPr>
            <w:tcW w:w="1129"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val="0"/>
                <w:i w:val="0"/>
                <w:iCs w:val="0"/>
                <w:color w:val="auto"/>
                <w:kern w:val="0"/>
                <w:sz w:val="18"/>
                <w:szCs w:val="18"/>
                <w:u w:val="none"/>
                <w:lang w:val="en-US" w:eastAsia="zh-CN" w:bidi="ar"/>
              </w:rPr>
            </w:pPr>
          </w:p>
        </w:tc>
        <w:tc>
          <w:tcPr>
            <w:tcW w:w="320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于亚雄</w:t>
            </w:r>
          </w:p>
        </w:tc>
        <w:tc>
          <w:tcPr>
            <w:tcW w:w="152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13888928518</w:t>
            </w:r>
          </w:p>
        </w:tc>
      </w:tr>
    </w:tbl>
    <w:p>
      <w:pPr>
        <w:spacing w:line="440" w:lineRule="exact"/>
        <w:jc w:val="both"/>
        <w:rPr>
          <w:rFonts w:hint="default" w:ascii="Times New Roman" w:hAnsi="Times New Roman" w:cs="Times New Roman"/>
          <w:b w:val="0"/>
          <w:bCs w:val="0"/>
          <w:i w:val="0"/>
          <w:iCs w:val="0"/>
          <w:color w:val="auto"/>
          <w:szCs w:val="21"/>
          <w:lang w:val="en-US" w:eastAsia="zh-CN"/>
        </w:rPr>
      </w:pPr>
    </w:p>
    <w:p>
      <w:pPr>
        <w:spacing w:line="440" w:lineRule="exact"/>
        <w:jc w:val="center"/>
        <w:rPr>
          <w:rFonts w:hint="default" w:ascii="Times New Roman" w:hAnsi="Times New Roman" w:cs="Times New Roman"/>
          <w:b w:val="0"/>
          <w:bCs w:val="0"/>
          <w:i w:val="0"/>
          <w:iCs w:val="0"/>
          <w:color w:val="auto"/>
          <w:szCs w:val="21"/>
          <w:lang w:val="en-US" w:eastAsia="zh-CN"/>
        </w:rPr>
      </w:pPr>
      <w:r>
        <w:rPr>
          <w:rFonts w:hint="default" w:ascii="Times New Roman" w:hAnsi="Times New Roman" w:cs="Times New Roman"/>
          <w:b w:val="0"/>
          <w:bCs w:val="0"/>
          <w:i w:val="0"/>
          <w:iCs w:val="0"/>
          <w:color w:val="auto"/>
          <w:szCs w:val="21"/>
          <w:lang w:val="en-US" w:eastAsia="zh-CN"/>
        </w:rPr>
        <w:t>表7  地麦Ⅱ组区域试验参试品种表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22"/>
        <w:gridCol w:w="1104"/>
        <w:gridCol w:w="3223"/>
        <w:gridCol w:w="876"/>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序号</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参试品种</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试验年份</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参试单位</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联系人</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滇22-14011</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2</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云麦123</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3</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文B19-46</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第二年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文山州农业科学院</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何金宝</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13987639937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4</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靖麦38号</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曲靖市农业科学院</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唐永生</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13887492913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5</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滇23-14004</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6</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滇23-17338</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13508806942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7</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临21J54</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临沧市农业科学研究所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沙云</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15987252365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8</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德D2119</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德宏州农业技术推广中心</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13759219925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9</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云麦127</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10</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云23D4-4</w:t>
            </w:r>
          </w:p>
        </w:tc>
        <w:tc>
          <w:tcPr>
            <w:tcW w:w="110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乔祥梅</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0871-65892504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b w:val="0"/>
                <w:bCs w:val="0"/>
                <w:i w:val="0"/>
                <w:iCs w:val="0"/>
                <w:color w:val="auto"/>
                <w:sz w:val="18"/>
                <w:szCs w:val="18"/>
                <w:lang w:val="en-US" w:eastAsia="zh-CN"/>
              </w:rPr>
            </w:pPr>
            <w:r>
              <w:rPr>
                <w:rFonts w:hint="default" w:ascii="Times New Roman" w:hAnsi="Times New Roman" w:cs="Times New Roman"/>
                <w:b w:val="0"/>
                <w:bCs w:val="0"/>
                <w:i w:val="0"/>
                <w:iCs w:val="0"/>
                <w:color w:val="auto"/>
                <w:sz w:val="18"/>
                <w:szCs w:val="18"/>
                <w:lang w:val="en-US" w:eastAsia="zh-CN"/>
              </w:rPr>
              <w:t>11</w:t>
            </w:r>
          </w:p>
        </w:tc>
        <w:tc>
          <w:tcPr>
            <w:tcW w:w="172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云麦56（CK）</w:t>
            </w:r>
          </w:p>
        </w:tc>
        <w:tc>
          <w:tcPr>
            <w:tcW w:w="1104"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宋体" w:cs="Times New Roman"/>
                <w:b w:val="0"/>
                <w:bCs w:val="0"/>
                <w:i w:val="0"/>
                <w:iCs w:val="0"/>
                <w:color w:val="auto"/>
                <w:kern w:val="0"/>
                <w:sz w:val="18"/>
                <w:szCs w:val="18"/>
                <w:u w:val="none"/>
                <w:lang w:val="en-US" w:eastAsia="zh-CN" w:bidi="ar"/>
              </w:rPr>
            </w:pPr>
          </w:p>
        </w:tc>
        <w:tc>
          <w:tcPr>
            <w:tcW w:w="32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于亚雄</w:t>
            </w:r>
          </w:p>
        </w:tc>
        <w:tc>
          <w:tcPr>
            <w:tcW w:w="15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13888928518</w:t>
            </w:r>
          </w:p>
        </w:tc>
      </w:tr>
    </w:tbl>
    <w:p>
      <w:pPr>
        <w:rPr>
          <w:rFonts w:hint="default" w:ascii="Times New Roman" w:hAnsi="Times New Roman" w:cs="Times New Roman"/>
          <w:b w:val="0"/>
          <w:bCs w:val="0"/>
          <w:i w:val="0"/>
          <w:iCs w:val="0"/>
          <w:color w:val="auto"/>
          <w:szCs w:val="21"/>
        </w:rPr>
      </w:pPr>
    </w:p>
    <w:p>
      <w:pPr>
        <w:spacing w:line="440" w:lineRule="exact"/>
        <w:jc w:val="center"/>
        <w:rPr>
          <w:rFonts w:hint="default" w:ascii="Times New Roman" w:hAnsi="Times New Roman" w:cs="Times New Roman"/>
          <w:b w:val="0"/>
          <w:bCs w:val="0"/>
          <w:i w:val="0"/>
          <w:iCs w:val="0"/>
          <w:color w:val="auto"/>
          <w:szCs w:val="21"/>
          <w:lang w:val="en-US" w:eastAsia="zh-CN"/>
        </w:rPr>
      </w:pPr>
      <w:r>
        <w:rPr>
          <w:rFonts w:hint="default" w:ascii="Times New Roman" w:hAnsi="Times New Roman" w:cs="Times New Roman"/>
          <w:b w:val="0"/>
          <w:bCs w:val="0"/>
          <w:i w:val="0"/>
          <w:iCs w:val="0"/>
          <w:color w:val="auto"/>
          <w:szCs w:val="21"/>
          <w:lang w:val="en-US" w:eastAsia="zh-CN"/>
        </w:rPr>
        <w:t>表8  地麦组生产试验参试品种表</w:t>
      </w:r>
    </w:p>
    <w:tbl>
      <w:tblPr>
        <w:tblStyle w:val="4"/>
        <w:tblW w:w="919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68"/>
        <w:gridCol w:w="4344"/>
        <w:gridCol w:w="888"/>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pPr>
              <w:spacing w:line="380" w:lineRule="exact"/>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序号</w:t>
            </w:r>
          </w:p>
        </w:tc>
        <w:tc>
          <w:tcPr>
            <w:tcW w:w="166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参试品种</w:t>
            </w:r>
          </w:p>
        </w:tc>
        <w:tc>
          <w:tcPr>
            <w:tcW w:w="434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Cs w:val="21"/>
              </w:rPr>
            </w:pPr>
            <w:r>
              <w:rPr>
                <w:rFonts w:hint="default" w:ascii="Times New Roman" w:hAnsi="Times New Roman" w:cs="Times New Roman"/>
                <w:b w:val="0"/>
                <w:bCs w:val="0"/>
                <w:i w:val="0"/>
                <w:iCs w:val="0"/>
                <w:color w:val="auto"/>
                <w:szCs w:val="21"/>
              </w:rPr>
              <w:t>参试单位</w:t>
            </w:r>
          </w:p>
        </w:tc>
        <w:tc>
          <w:tcPr>
            <w:tcW w:w="88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val="0"/>
                <w:bCs w:val="0"/>
                <w:i w:val="0"/>
                <w:iCs w:val="0"/>
                <w:color w:val="auto"/>
                <w:sz w:val="20"/>
                <w:szCs w:val="20"/>
              </w:rPr>
            </w:pPr>
            <w:r>
              <w:rPr>
                <w:rFonts w:hint="default" w:ascii="Times New Roman" w:hAnsi="Times New Roman" w:cs="Times New Roman"/>
                <w:b w:val="0"/>
                <w:bCs w:val="0"/>
                <w:i w:val="0"/>
                <w:iCs w:val="0"/>
                <w:color w:val="auto"/>
                <w:sz w:val="20"/>
                <w:szCs w:val="20"/>
              </w:rPr>
              <w:t>联系</w:t>
            </w:r>
            <w:r>
              <w:rPr>
                <w:rFonts w:hint="default" w:ascii="Times New Roman" w:hAnsi="Times New Roman" w:cs="Times New Roman"/>
                <w:b w:val="0"/>
                <w:bCs w:val="0"/>
                <w:i w:val="0"/>
                <w:iCs w:val="0"/>
                <w:color w:val="auto"/>
                <w:kern w:val="0"/>
                <w:sz w:val="20"/>
                <w:szCs w:val="20"/>
              </w:rPr>
              <w:t>人</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val="0"/>
                <w:bCs w:val="0"/>
                <w:i w:val="0"/>
                <w:iCs w:val="0"/>
                <w:color w:val="auto"/>
                <w:kern w:val="0"/>
                <w:sz w:val="20"/>
                <w:szCs w:val="20"/>
              </w:rPr>
            </w:pPr>
            <w:r>
              <w:rPr>
                <w:rFonts w:hint="default" w:ascii="Times New Roman" w:hAnsi="Times New Roman" w:cs="Times New Roman"/>
                <w:b w:val="0"/>
                <w:bCs w:val="0"/>
                <w:i w:val="0"/>
                <w:iCs w:val="0"/>
                <w:color w:val="auto"/>
                <w:kern w:val="0"/>
                <w:sz w:val="20"/>
                <w:szCs w:val="20"/>
              </w:rPr>
              <w:t>联系</w:t>
            </w:r>
            <w:r>
              <w:rPr>
                <w:rFonts w:hint="default" w:ascii="Times New Roman" w:hAnsi="Times New Roman" w:cs="Times New Roman"/>
                <w:b w:val="0"/>
                <w:bCs w:val="0"/>
                <w:i w:val="0"/>
                <w:iCs w:val="0"/>
                <w:color w:val="auto"/>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pPr>
              <w:spacing w:line="380" w:lineRule="exact"/>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val="en-US" w:eastAsia="zh-CN"/>
              </w:rPr>
              <w:t>1</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rPr>
            </w:pPr>
            <w:r>
              <w:rPr>
                <w:rFonts w:hint="default" w:ascii="Times New Roman" w:hAnsi="Times New Roman" w:eastAsia="宋体" w:cs="Times New Roman"/>
                <w:i w:val="0"/>
                <w:iCs w:val="0"/>
                <w:color w:val="000000"/>
                <w:kern w:val="0"/>
                <w:sz w:val="18"/>
                <w:szCs w:val="18"/>
                <w:u w:val="none"/>
                <w:lang w:val="en-US" w:eastAsia="zh-CN" w:bidi="ar"/>
              </w:rPr>
              <w:t>云麦122</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b w:val="0"/>
                <w:bCs w:val="0"/>
                <w:i w:val="0"/>
                <w:iCs w:val="0"/>
                <w:color w:val="auto"/>
                <w:sz w:val="18"/>
                <w:szCs w:val="18"/>
                <w:lang w:val="en-US" w:eastAsia="zh-CN"/>
              </w:rPr>
              <w:t>2</w:t>
            </w:r>
          </w:p>
        </w:tc>
        <w:tc>
          <w:tcPr>
            <w:tcW w:w="166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云麦123</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云南省农业科学院粮食作物研究所</w:t>
            </w:r>
          </w:p>
        </w:tc>
        <w:tc>
          <w:tcPr>
            <w:tcW w:w="8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13619655857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b w:val="0"/>
                <w:bCs w:val="0"/>
                <w:i w:val="0"/>
                <w:iCs w:val="0"/>
                <w:color w:val="auto"/>
                <w:sz w:val="18"/>
                <w:szCs w:val="18"/>
                <w:lang w:val="en-US" w:eastAsia="zh-CN"/>
              </w:rPr>
            </w:pPr>
            <w:r>
              <w:rPr>
                <w:rFonts w:hint="default" w:ascii="Times New Roman" w:hAnsi="Times New Roman" w:eastAsia="宋体" w:cs="Times New Roman"/>
                <w:b w:val="0"/>
                <w:bCs w:val="0"/>
                <w:i w:val="0"/>
                <w:iCs w:val="0"/>
                <w:color w:val="auto"/>
                <w:sz w:val="18"/>
                <w:szCs w:val="18"/>
                <w:lang w:val="en-US" w:eastAsia="zh-CN"/>
              </w:rPr>
              <w:t>3</w:t>
            </w:r>
          </w:p>
        </w:tc>
        <w:tc>
          <w:tcPr>
            <w:tcW w:w="1668"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b w:val="0"/>
                <w:bCs w:val="0"/>
                <w:i w:val="0"/>
                <w:iCs w:val="0"/>
                <w:color w:val="auto"/>
                <w:kern w:val="0"/>
                <w:sz w:val="18"/>
                <w:szCs w:val="18"/>
                <w:u w:val="none"/>
                <w:lang w:val="en-US" w:eastAsia="zh-CN" w:bidi="ar"/>
              </w:rPr>
              <w:t>云麦56（CK）</w:t>
            </w:r>
          </w:p>
        </w:tc>
        <w:tc>
          <w:tcPr>
            <w:tcW w:w="434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云南省农业科学院粮食作物研究所</w:t>
            </w:r>
          </w:p>
        </w:tc>
        <w:tc>
          <w:tcPr>
            <w:tcW w:w="888"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于亚雄</w:t>
            </w:r>
          </w:p>
        </w:tc>
        <w:tc>
          <w:tcPr>
            <w:tcW w:w="1560" w:type="dxa"/>
            <w:tcBorders>
              <w:top w:val="single" w:color="auto" w:sz="4" w:space="0"/>
              <w:left w:val="single" w:color="auto" w:sz="4" w:space="0"/>
              <w:bottom w:val="single" w:color="auto" w:sz="4" w:space="0"/>
              <w:right w:val="single" w:color="auto" w:sz="4" w:space="0"/>
            </w:tcBorders>
            <w:vAlign w:val="top"/>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u w:val="none"/>
                <w:lang w:val="en-US" w:eastAsia="zh-CN" w:bidi="ar"/>
              </w:rPr>
            </w:pPr>
            <w:r>
              <w:rPr>
                <w:rFonts w:hint="default" w:ascii="Times New Roman" w:hAnsi="Times New Roman" w:eastAsia="宋体" w:cs="Times New Roman"/>
                <w:b w:val="0"/>
                <w:bCs w:val="0"/>
                <w:i w:val="0"/>
                <w:iCs w:val="0"/>
                <w:color w:val="auto"/>
                <w:kern w:val="0"/>
                <w:sz w:val="18"/>
                <w:szCs w:val="18"/>
                <w:u w:val="none"/>
                <w:lang w:val="en-US" w:eastAsia="zh-CN" w:bidi="ar"/>
              </w:rPr>
              <w:t>13888928518</w:t>
            </w:r>
          </w:p>
        </w:tc>
      </w:tr>
    </w:tbl>
    <w:p>
      <w:pPr>
        <w:rPr>
          <w:rFonts w:hint="default" w:ascii="Times New Roman" w:hAnsi="Times New Roman" w:cs="Times New Roman"/>
          <w:b w:val="0"/>
          <w:bCs w:val="0"/>
          <w:i w:val="0"/>
          <w:iCs w:val="0"/>
          <w:color w:val="auto"/>
          <w:szCs w:val="21"/>
        </w:rPr>
      </w:pPr>
    </w:p>
    <w:p>
      <w:pPr>
        <w:rPr>
          <w:rFonts w:hint="default" w:ascii="Times New Roman" w:hAnsi="Times New Roman" w:cs="Times New Roman"/>
          <w:i w:val="0"/>
          <w:iCs w:val="0"/>
          <w:color w:val="auto"/>
          <w:szCs w:val="21"/>
        </w:rPr>
      </w:pPr>
    </w:p>
    <w:p>
      <w:pPr>
        <w:rPr>
          <w:rFonts w:hint="default" w:ascii="Times New Roman" w:hAnsi="Times New Roman" w:cs="Times New Roman"/>
          <w:i w:val="0"/>
          <w:iCs w:val="0"/>
          <w:color w:val="auto"/>
          <w:szCs w:val="21"/>
        </w:rPr>
      </w:pPr>
    </w:p>
    <w:p>
      <w:pPr>
        <w:rPr>
          <w:rFonts w:hint="default" w:ascii="Times New Roman" w:hAnsi="Times New Roman" w:cs="Times New Roman"/>
          <w:i w:val="0"/>
          <w:iCs w:val="0"/>
          <w:color w:val="auto"/>
          <w:szCs w:val="21"/>
        </w:rPr>
      </w:pPr>
    </w:p>
    <w:p>
      <w:pPr>
        <w:rPr>
          <w:rFonts w:hint="default" w:ascii="Times New Roman" w:hAnsi="Times New Roman" w:cs="Times New Roman"/>
          <w:i w:val="0"/>
          <w:iCs w:val="0"/>
          <w:color w:val="auto"/>
          <w:szCs w:val="21"/>
        </w:rPr>
      </w:pPr>
    </w:p>
    <w:p>
      <w:pPr>
        <w:rPr>
          <w:rFonts w:hint="default" w:ascii="Times New Roman" w:hAnsi="Times New Roman" w:cs="Times New Roman"/>
          <w:i w:val="0"/>
          <w:iCs w:val="0"/>
          <w:color w:val="auto"/>
          <w:szCs w:val="21"/>
        </w:rPr>
      </w:pPr>
    </w:p>
    <w:p>
      <w:pPr>
        <w:rPr>
          <w:rFonts w:hint="default" w:ascii="Times New Roman" w:hAnsi="Times New Roman" w:cs="Times New Roman"/>
          <w:i w:val="0"/>
          <w:iCs w:val="0"/>
          <w:color w:val="auto"/>
          <w:szCs w:val="21"/>
        </w:rPr>
      </w:pPr>
    </w:p>
    <w:p>
      <w:pPr>
        <w:rPr>
          <w:rFonts w:hint="default" w:ascii="Times New Roman" w:hAnsi="Times New Roman" w:cs="Times New Roman"/>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bookmarkStart w:id="0" w:name="_GoBack"/>
      <w:bookmarkEnd w:id="0"/>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rPr>
          <w:rFonts w:ascii="宋体" w:hAnsi="宋体"/>
          <w:i w:val="0"/>
          <w:iCs w:val="0"/>
          <w:color w:val="auto"/>
          <w:szCs w:val="21"/>
        </w:rPr>
      </w:pPr>
    </w:p>
    <w:p>
      <w:pPr>
        <w:spacing w:before="50" w:after="50" w:line="300" w:lineRule="exact"/>
        <w:jc w:val="center"/>
        <w:rPr>
          <w:rFonts w:ascii="黑体" w:hAnsi="宋体" w:eastAsia="黑体" w:cs="宋体"/>
          <w:i w:val="0"/>
          <w:iCs w:val="0"/>
          <w:color w:val="auto"/>
          <w:szCs w:val="21"/>
        </w:rPr>
      </w:pPr>
      <w:r>
        <w:rPr>
          <w:rFonts w:hint="eastAsia" w:ascii="黑体" w:hAnsi="宋体" w:eastAsia="黑体" w:cs="宋体"/>
          <w:i w:val="0"/>
          <w:iCs w:val="0"/>
          <w:color w:val="auto"/>
          <w:szCs w:val="21"/>
        </w:rPr>
        <w:t>附录</w:t>
      </w:r>
    </w:p>
    <w:p>
      <w:pPr>
        <w:widowControl/>
        <w:jc w:val="center"/>
        <w:rPr>
          <w:rFonts w:ascii="黑体" w:hAnsi="宋体" w:eastAsia="黑体" w:cs="宋体"/>
          <w:i w:val="0"/>
          <w:iCs w:val="0"/>
          <w:color w:val="auto"/>
          <w:kern w:val="0"/>
          <w:sz w:val="32"/>
          <w:szCs w:val="32"/>
        </w:rPr>
      </w:pPr>
      <w:r>
        <w:rPr>
          <w:rFonts w:hint="eastAsia" w:ascii="黑体" w:hAnsi="宋体" w:eastAsia="黑体" w:cs="宋体"/>
          <w:i w:val="0"/>
          <w:iCs w:val="0"/>
          <w:color w:val="auto"/>
          <w:kern w:val="0"/>
          <w:sz w:val="32"/>
          <w:szCs w:val="32"/>
        </w:rPr>
        <w:t>云南省小麦品种区域试验记载本</w:t>
      </w:r>
    </w:p>
    <w:p>
      <w:pPr>
        <w:widowControl/>
        <w:jc w:val="left"/>
        <w:rPr>
          <w:rFonts w:ascii="宋体" w:hAnsi="宋体" w:cs="宋体"/>
          <w:i w:val="0"/>
          <w:iCs w:val="0"/>
          <w:color w:val="auto"/>
          <w:kern w:val="0"/>
          <w:sz w:val="32"/>
          <w:szCs w:val="32"/>
        </w:rPr>
      </w:pPr>
    </w:p>
    <w:p>
      <w:pPr>
        <w:widowControl/>
        <w:jc w:val="left"/>
        <w:rPr>
          <w:rFonts w:ascii="方正大标宋简体" w:hAnsi="宋体" w:eastAsia="方正大标宋简体" w:cs="宋体"/>
          <w:i w:val="0"/>
          <w:iCs w:val="0"/>
          <w:color w:val="auto"/>
          <w:kern w:val="0"/>
          <w:sz w:val="32"/>
          <w:szCs w:val="32"/>
        </w:rPr>
      </w:pPr>
    </w:p>
    <w:p>
      <w:pPr>
        <w:widowControl/>
        <w:jc w:val="center"/>
        <w:rPr>
          <w:rFonts w:ascii="宋体" w:hAnsi="宋体" w:cs="宋体"/>
          <w:bCs/>
          <w:i w:val="0"/>
          <w:iCs w:val="0"/>
          <w:color w:val="auto"/>
          <w:kern w:val="0"/>
          <w:sz w:val="32"/>
          <w:szCs w:val="32"/>
          <w:u w:val="single"/>
        </w:rPr>
      </w:pPr>
      <w:r>
        <w:rPr>
          <w:rFonts w:hint="eastAsia" w:ascii="宋体" w:hAnsi="宋体" w:cs="宋体"/>
          <w:bCs/>
          <w:i w:val="0"/>
          <w:iCs w:val="0"/>
          <w:color w:val="auto"/>
          <w:kern w:val="0"/>
          <w:sz w:val="32"/>
          <w:szCs w:val="32"/>
          <w:u w:val="single"/>
        </w:rPr>
        <w:t xml:space="preserve">         </w:t>
      </w:r>
      <w:r>
        <w:rPr>
          <w:rFonts w:hint="eastAsia" w:ascii="宋体" w:hAnsi="宋体" w:cs="宋体"/>
          <w:bCs/>
          <w:i w:val="0"/>
          <w:iCs w:val="0"/>
          <w:color w:val="auto"/>
          <w:kern w:val="0"/>
          <w:sz w:val="32"/>
          <w:szCs w:val="32"/>
        </w:rPr>
        <w:t>年度</w:t>
      </w:r>
    </w:p>
    <w:p>
      <w:pPr>
        <w:widowControl/>
        <w:jc w:val="center"/>
        <w:rPr>
          <w:rFonts w:ascii="宋体" w:hAnsi="宋体" w:cs="宋体"/>
          <w:bCs/>
          <w:i w:val="0"/>
          <w:iCs w:val="0"/>
          <w:color w:val="auto"/>
          <w:kern w:val="0"/>
          <w:sz w:val="32"/>
          <w:szCs w:val="32"/>
          <w:u w:val="single"/>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u w:val="single"/>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tbl>
      <w:tblPr>
        <w:tblStyle w:val="4"/>
        <w:tblW w:w="0" w:type="auto"/>
        <w:tblInd w:w="1008" w:type="dxa"/>
        <w:tblLayout w:type="autofit"/>
        <w:tblCellMar>
          <w:top w:w="0" w:type="dxa"/>
          <w:left w:w="108" w:type="dxa"/>
          <w:bottom w:w="0" w:type="dxa"/>
          <w:right w:w="108" w:type="dxa"/>
        </w:tblCellMar>
      </w:tblPr>
      <w:tblGrid>
        <w:gridCol w:w="1440"/>
        <w:gridCol w:w="180"/>
        <w:gridCol w:w="360"/>
        <w:gridCol w:w="360"/>
        <w:gridCol w:w="1440"/>
        <w:gridCol w:w="91"/>
        <w:gridCol w:w="449"/>
        <w:gridCol w:w="180"/>
        <w:gridCol w:w="720"/>
        <w:gridCol w:w="180"/>
        <w:gridCol w:w="1120"/>
        <w:gridCol w:w="536"/>
      </w:tblGrid>
      <w:tr>
        <w:tblPrEx>
          <w:tblCellMar>
            <w:top w:w="0" w:type="dxa"/>
            <w:left w:w="108" w:type="dxa"/>
            <w:bottom w:w="0" w:type="dxa"/>
            <w:right w:w="108" w:type="dxa"/>
          </w:tblCellMar>
        </w:tblPrEx>
        <w:tc>
          <w:tcPr>
            <w:tcW w:w="162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试验组别</w:t>
            </w:r>
          </w:p>
        </w:tc>
        <w:tc>
          <w:tcPr>
            <w:tcW w:w="2251" w:type="dxa"/>
            <w:gridSpan w:val="4"/>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297180</wp:posOffset>
                      </wp:positionV>
                      <wp:extent cx="3429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3.4pt;height:0pt;width:270pt;z-index:251659264;mso-width-relative:page;mso-height-relative:page;" filled="f" stroked="t" coordsize="21600,21600" o:gfxdata="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XnKu1gAAAAkBAAAPAAAAAAAAAAEAIAAAACIAAABkcnMvZG93bnJldi54bWxQSwEC&#10;FAAUAAAACACHTuJA09H1xfYBAADkAwAADgAAAAAAAAABACAAAAAlAQAAZHJzL2Uyb0RvYy54bWxQ&#10;SwUGAAAAAAYABgBZAQAAjQUAAAAA&#10;">
                      <v:fill on="f" focussize="0,0"/>
                      <v:stroke color="#000000" joinstyle="round"/>
                      <v:imagedata o:title=""/>
                      <o:lock v:ext="edit" aspectratio="f"/>
                    </v:line>
                  </w:pict>
                </mc:Fallback>
              </mc:AlternateContent>
            </w:r>
          </w:p>
        </w:tc>
        <w:tc>
          <w:tcPr>
            <w:tcW w:w="3185" w:type="dxa"/>
            <w:gridSpan w:val="6"/>
          </w:tcPr>
          <w:p>
            <w:pPr>
              <w:widowControl/>
              <w:spacing w:line="500" w:lineRule="exact"/>
              <w:jc w:val="distribute"/>
              <w:rPr>
                <w:rFonts w:ascii="宋体" w:hAnsi="宋体" w:cs="宋体"/>
                <w:i w:val="0"/>
                <w:iCs w:val="0"/>
                <w:color w:val="auto"/>
                <w:kern w:val="0"/>
                <w:sz w:val="32"/>
                <w:szCs w:val="32"/>
              </w:rPr>
            </w:pPr>
          </w:p>
        </w:tc>
      </w:tr>
      <w:tr>
        <w:tblPrEx>
          <w:tblCellMar>
            <w:top w:w="0" w:type="dxa"/>
            <w:left w:w="108" w:type="dxa"/>
            <w:bottom w:w="0" w:type="dxa"/>
            <w:right w:w="108" w:type="dxa"/>
          </w:tblCellMar>
        </w:tblPrEx>
        <w:tc>
          <w:tcPr>
            <w:tcW w:w="162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承试单位</w:t>
            </w:r>
          </w:p>
        </w:tc>
        <w:tc>
          <w:tcPr>
            <w:tcW w:w="2251" w:type="dxa"/>
            <w:gridSpan w:val="4"/>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290830</wp:posOffset>
                      </wp:positionV>
                      <wp:extent cx="3429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9pt;height:0pt;width:270pt;z-index:251660288;mso-width-relative:page;mso-height-relative:page;" filled="f" stroked="t" coordsize="21600,21600" o:gfxdata="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LLpb1gAAAAkBAAAPAAAAAAAAAAEAIAAAACIAAABkcnMvZG93bnJldi54bWxQSwEC&#10;FAAUAAAACACHTuJA75J4wfYBAADkAwAADgAAAAAAAAABACAAAAAlAQAAZHJzL2Uyb0RvYy54bWxQ&#10;SwUGAAAAAAYABgBZAQAAjQUAAAAA&#10;">
                      <v:fill on="f" focussize="0,0"/>
                      <v:stroke color="#000000" joinstyle="round"/>
                      <v:imagedata o:title=""/>
                      <o:lock v:ext="edit" aspectratio="f"/>
                    </v:line>
                  </w:pict>
                </mc:Fallback>
              </mc:AlternateContent>
            </w:r>
          </w:p>
        </w:tc>
        <w:tc>
          <w:tcPr>
            <w:tcW w:w="3185" w:type="dxa"/>
            <w:gridSpan w:val="6"/>
          </w:tcPr>
          <w:p>
            <w:pPr>
              <w:widowControl/>
              <w:spacing w:line="500" w:lineRule="exact"/>
              <w:jc w:val="distribute"/>
              <w:rPr>
                <w:rFonts w:ascii="宋体" w:hAnsi="宋体" w:cs="宋体"/>
                <w:i w:val="0"/>
                <w:iCs w:val="0"/>
                <w:color w:val="auto"/>
                <w:kern w:val="0"/>
                <w:sz w:val="32"/>
                <w:szCs w:val="32"/>
              </w:rPr>
            </w:pPr>
          </w:p>
        </w:tc>
      </w:tr>
      <w:tr>
        <w:tblPrEx>
          <w:tblCellMar>
            <w:top w:w="0" w:type="dxa"/>
            <w:left w:w="108" w:type="dxa"/>
            <w:bottom w:w="0" w:type="dxa"/>
            <w:right w:w="108" w:type="dxa"/>
          </w:tblCellMar>
        </w:tblPrEx>
        <w:tc>
          <w:tcPr>
            <w:tcW w:w="162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试验地点</w:t>
            </w:r>
          </w:p>
        </w:tc>
        <w:tc>
          <w:tcPr>
            <w:tcW w:w="2880" w:type="dxa"/>
            <w:gridSpan w:val="6"/>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284480</wp:posOffset>
                      </wp:positionV>
                      <wp:extent cx="18288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4pt;height:0pt;width:144pt;z-index:251661312;mso-width-relative:page;mso-height-relative:page;" filled="f" stroked="t" coordsize="21600,21600" o:gfxdata="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0dTfWAAAACQEAAA8AAAAAAAAAAQAgAAAAIgAAAGRycy9kb3ducmV2LnhtbFBLAQIU&#10;ABQAAAAIAIdO4kC4LkNX9QEAAOQDAAAOAAAAAAAAAAEAIAAAACUBAABkcnMvZTJvRG9jLnhtbFBL&#10;BQYAAAAABgAGAFkBAACMBQAAAAA=&#10;">
                      <v:fill on="f" focussize="0,0"/>
                      <v:stroke color="#000000" joinstyle="round"/>
                      <v:imagedata o:title=""/>
                      <o:lock v:ext="edit" aspectratio="f"/>
                    </v:line>
                  </w:pict>
                </mc:Fallback>
              </mc:AlternateContent>
            </w:r>
          </w:p>
        </w:tc>
        <w:tc>
          <w:tcPr>
            <w:tcW w:w="90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海拔</w:t>
            </w:r>
          </w:p>
        </w:tc>
        <w:tc>
          <w:tcPr>
            <w:tcW w:w="1656" w:type="dxa"/>
            <w:gridSpan w:val="2"/>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284480</wp:posOffset>
                      </wp:positionV>
                      <wp:extent cx="1028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4pt;height:0pt;width:81pt;z-index:251662336;mso-width-relative:page;mso-height-relative:page;" filled="f" stroked="t" coordsize="21600,21600" o:gfxdata="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FtZ7DWAAAACQEAAA8AAAAAAAAAAQAgAAAAIgAAAGRycy9kb3ducmV2LnhtbFBLAQIU&#10;ABQAAAAIAIdO4kAUryB89QEAAOQDAAAOAAAAAAAAAAEAIAAAACUBAABkcnMvZTJvRG9jLnhtbFBL&#10;BQYAAAAABgAGAFkBAACMBQAAAAA=&#10;">
                      <v:fill on="f" focussize="0,0"/>
                      <v:stroke color="#000000" joinstyle="round"/>
                      <v:imagedata o:title=""/>
                      <o:lock v:ext="edit" aspectratio="f"/>
                    </v:line>
                  </w:pict>
                </mc:Fallback>
              </mc:AlternateContent>
            </w:r>
          </w:p>
        </w:tc>
      </w:tr>
      <w:tr>
        <w:tblPrEx>
          <w:tblCellMar>
            <w:top w:w="0" w:type="dxa"/>
            <w:left w:w="108" w:type="dxa"/>
            <w:bottom w:w="0" w:type="dxa"/>
            <w:right w:w="108" w:type="dxa"/>
          </w:tblCellMar>
        </w:tblPrEx>
        <w:tc>
          <w:tcPr>
            <w:tcW w:w="1440" w:type="dxa"/>
          </w:tcPr>
          <w:p>
            <w:pPr>
              <w:widowControl/>
              <w:spacing w:line="500" w:lineRule="exact"/>
              <w:jc w:val="distribute"/>
              <w:rPr>
                <w:rFonts w:ascii="宋体" w:hAnsi="宋体" w:cs="宋体"/>
                <w:i w:val="0"/>
                <w:iCs w:val="0"/>
                <w:color w:val="auto"/>
                <w:kern w:val="0"/>
                <w:sz w:val="32"/>
                <w:szCs w:val="32"/>
              </w:rPr>
            </w:pPr>
          </w:p>
        </w:tc>
        <w:tc>
          <w:tcPr>
            <w:tcW w:w="900" w:type="dxa"/>
            <w:gridSpan w:val="3"/>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东经</w:t>
            </w:r>
          </w:p>
        </w:tc>
        <w:tc>
          <w:tcPr>
            <w:tcW w:w="1440" w:type="dxa"/>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278130</wp:posOffset>
                      </wp:positionV>
                      <wp:extent cx="8001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9pt;height:0pt;width:63pt;z-index:251663360;mso-width-relative:page;mso-height-relative:page;" filled="f" stroked="t" coordsize="21600,21600" o:gfxdata="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NKg01gAAAAkBAAAPAAAAAAAAAAEAIAAAACIAAABkcnMvZG93bnJldi54bWxQSwECFAAU&#10;AAAACACHTuJA+OueRPMBAADjAwAADgAAAAAAAAABACAAAAAlAQAAZHJzL2Uyb0RvYy54bWxQSwUG&#10;AAAAAAYABgBZAQAAigUAAAAA&#10;">
                      <v:fill on="f" focussize="0,0"/>
                      <v:stroke color="#000000" joinstyle="round"/>
                      <v:imagedata o:title=""/>
                      <o:lock v:ext="edit" aspectratio="f"/>
                    </v:line>
                  </w:pict>
                </mc:Fallback>
              </mc:AlternateContent>
            </w:r>
          </w:p>
        </w:tc>
        <w:tc>
          <w:tcPr>
            <w:tcW w:w="54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度</w:t>
            </w:r>
          </w:p>
        </w:tc>
        <w:tc>
          <w:tcPr>
            <w:tcW w:w="900" w:type="dxa"/>
            <w:gridSpan w:val="2"/>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北纬</w:t>
            </w:r>
          </w:p>
        </w:tc>
        <w:tc>
          <w:tcPr>
            <w:tcW w:w="1300" w:type="dxa"/>
            <w:gridSpan w:val="2"/>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278130</wp:posOffset>
                      </wp:positionV>
                      <wp:extent cx="800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9pt;height:0pt;width:63pt;z-index:251664384;mso-width-relative:page;mso-height-relative:page;" filled="f" stroked="t" coordsize="21600,21600" o:gfxdata="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NKg01gAAAAkBAAAPAAAAAAAAAAEAIAAAACIAAABkcnMvZG93bnJldi54bWxQSwECFAAU&#10;AAAACACHTuJAEQHT3vMBAADjAwAADgAAAAAAAAABACAAAAAlAQAAZHJzL2Uyb0RvYy54bWxQSwUG&#10;AAAAAAYABgBZAQAAigUAAAAA&#10;">
                      <v:fill on="f" focussize="0,0"/>
                      <v:stroke color="#000000" joinstyle="round"/>
                      <v:imagedata o:title=""/>
                      <o:lock v:ext="edit" aspectratio="f"/>
                    </v:line>
                  </w:pict>
                </mc:Fallback>
              </mc:AlternateContent>
            </w:r>
          </w:p>
        </w:tc>
        <w:tc>
          <w:tcPr>
            <w:tcW w:w="536" w:type="dxa"/>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度</w:t>
            </w:r>
          </w:p>
        </w:tc>
      </w:tr>
      <w:tr>
        <w:tblPrEx>
          <w:tblCellMar>
            <w:top w:w="0" w:type="dxa"/>
            <w:left w:w="108" w:type="dxa"/>
            <w:bottom w:w="0" w:type="dxa"/>
            <w:right w:w="108" w:type="dxa"/>
          </w:tblCellMar>
        </w:tblPrEx>
        <w:tc>
          <w:tcPr>
            <w:tcW w:w="1980" w:type="dxa"/>
            <w:gridSpan w:val="3"/>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试验负责人</w:t>
            </w:r>
          </w:p>
        </w:tc>
        <w:tc>
          <w:tcPr>
            <w:tcW w:w="1800" w:type="dxa"/>
            <w:gridSpan w:val="2"/>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271780</wp:posOffset>
                      </wp:positionV>
                      <wp:extent cx="1257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4pt;height:0pt;width:99pt;z-index:251665408;mso-width-relative:page;mso-height-relative:page;" filled="f" stroked="t" coordsize="21600,21600" o:gfxdata="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3+jx/WAAAACQEAAA8AAAAAAAAAAQAgAAAAIgAAAGRycy9kb3ducmV2LnhtbFBLAQIU&#10;ABQAAAAIAIdO4kANmV7Z9QEAAOQDAAAOAAAAAAAAAAEAIAAAACUBAABkcnMvZTJvRG9jLnhtbFBL&#10;BQYAAAAABgAGAFkBAACMBQAAAAA=&#10;">
                      <v:fill on="f" focussize="0,0"/>
                      <v:stroke color="#000000" joinstyle="round"/>
                      <v:imagedata o:title=""/>
                      <o:lock v:ext="edit" aspectratio="f"/>
                    </v:line>
                  </w:pict>
                </mc:Fallback>
              </mc:AlternateContent>
            </w:r>
          </w:p>
        </w:tc>
        <w:tc>
          <w:tcPr>
            <w:tcW w:w="1440" w:type="dxa"/>
            <w:gridSpan w:val="4"/>
          </w:tcPr>
          <w:p>
            <w:pPr>
              <w:widowControl/>
              <w:spacing w:line="500" w:lineRule="exact"/>
              <w:jc w:val="distribute"/>
              <w:rPr>
                <w:rFonts w:ascii="宋体" w:hAnsi="宋体" w:cs="宋体"/>
                <w:i w:val="0"/>
                <w:iCs w:val="0"/>
                <w:color w:val="auto"/>
                <w:kern w:val="0"/>
                <w:sz w:val="32"/>
                <w:szCs w:val="32"/>
              </w:rPr>
            </w:pPr>
            <w:r>
              <w:rPr>
                <w:rFonts w:hint="eastAsia" w:ascii="宋体" w:hAnsi="宋体" w:cs="宋体"/>
                <w:i w:val="0"/>
                <w:iCs w:val="0"/>
                <w:color w:val="auto"/>
                <w:kern w:val="0"/>
                <w:sz w:val="32"/>
                <w:szCs w:val="32"/>
              </w:rPr>
              <w:t xml:space="preserve"> 记载人</w:t>
            </w:r>
          </w:p>
        </w:tc>
        <w:tc>
          <w:tcPr>
            <w:tcW w:w="1836" w:type="dxa"/>
            <w:gridSpan w:val="3"/>
          </w:tcPr>
          <w:p>
            <w:pPr>
              <w:widowControl/>
              <w:spacing w:line="500" w:lineRule="exact"/>
              <w:jc w:val="distribute"/>
              <w:rPr>
                <w:rFonts w:ascii="宋体" w:hAnsi="宋体" w:cs="宋体"/>
                <w:i w:val="0"/>
                <w:iCs w:val="0"/>
                <w:color w:val="auto"/>
                <w:kern w:val="0"/>
                <w:sz w:val="32"/>
                <w:szCs w:val="32"/>
              </w:rPr>
            </w:pPr>
            <w:r>
              <w:rPr>
                <w:rFonts w:ascii="宋体" w:hAnsi="宋体" w:cs="宋体"/>
                <w:i w:val="0"/>
                <w:iCs w:val="0"/>
                <w:color w:val="auto"/>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290830</wp:posOffset>
                      </wp:positionV>
                      <wp:extent cx="1371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2.9pt;height:0pt;width:108pt;z-index:251666432;mso-width-relative:page;mso-height-relative:page;" filled="f" stroked="t" coordsize="21600,21600" o:gfxdata="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JVobPUAAAABwEAAA8AAAAAAAAAAQAgAAAAIgAAAGRycy9kb3ducmV2LnhtbFBLAQIUABQA&#10;AAAIAIdO4kDsMRLd9AEAAOQDAAAOAAAAAAAAAAEAIAAAACMBAABkcnMvZTJvRG9jLnhtbFBLBQYA&#10;AAAABgAGAFkBAACJBQAAAAA=&#10;">
                      <v:fill on="f" focussize="0,0"/>
                      <v:stroke color="#000000" joinstyle="round"/>
                      <v:imagedata o:title=""/>
                      <o:lock v:ext="edit" aspectratio="f"/>
                    </v:line>
                  </w:pict>
                </mc:Fallback>
              </mc:AlternateContent>
            </w:r>
          </w:p>
        </w:tc>
      </w:tr>
    </w:tbl>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widowControl/>
        <w:jc w:val="left"/>
        <w:rPr>
          <w:rFonts w:ascii="宋体" w:hAnsi="宋体" w:cs="宋体"/>
          <w:i w:val="0"/>
          <w:iCs w:val="0"/>
          <w:color w:val="auto"/>
          <w:kern w:val="0"/>
          <w:sz w:val="24"/>
        </w:rPr>
      </w:pPr>
    </w:p>
    <w:p>
      <w:pPr>
        <w:spacing w:before="50" w:after="50" w:line="300" w:lineRule="exact"/>
        <w:jc w:val="center"/>
        <w:rPr>
          <w:rFonts w:ascii="黑体" w:hAnsi="宋体" w:eastAsia="黑体"/>
          <w:i w:val="0"/>
          <w:iCs w:val="0"/>
          <w:color w:val="auto"/>
          <w:sz w:val="28"/>
          <w:szCs w:val="28"/>
        </w:rPr>
      </w:pPr>
    </w:p>
    <w:p>
      <w:pPr>
        <w:spacing w:before="50" w:after="50" w:line="300" w:lineRule="exact"/>
        <w:jc w:val="center"/>
        <w:rPr>
          <w:rFonts w:ascii="黑体" w:hAnsi="宋体" w:eastAsia="黑体"/>
          <w:i w:val="0"/>
          <w:iCs w:val="0"/>
          <w:color w:val="auto"/>
          <w:sz w:val="28"/>
          <w:szCs w:val="28"/>
        </w:rPr>
      </w:pPr>
    </w:p>
    <w:p>
      <w:pPr>
        <w:rPr>
          <w:i w:val="0"/>
          <w:iCs w:val="0"/>
          <w:color w:val="auto"/>
        </w:rPr>
      </w:pPr>
    </w:p>
    <w:p>
      <w:pPr>
        <w:spacing w:beforeLines="50" w:afterLines="50" w:line="360" w:lineRule="exact"/>
        <w:rPr>
          <w:rFonts w:ascii="黑体" w:hAnsi="宋体" w:eastAsia="黑体"/>
          <w:i w:val="0"/>
          <w:iCs w:val="0"/>
          <w:color w:val="auto"/>
        </w:rPr>
      </w:pPr>
      <w:r>
        <w:rPr>
          <w:rFonts w:ascii="仿宋_GB2312" w:eastAsia="仿宋_GB2312"/>
          <w:i w:val="0"/>
          <w:iCs w:val="0"/>
          <w:color w:val="auto"/>
        </w:rPr>
        <w:br w:type="page"/>
      </w:r>
      <w:r>
        <w:rPr>
          <w:rFonts w:hint="eastAsia" w:ascii="黑体" w:eastAsia="黑体"/>
          <w:i w:val="0"/>
          <w:iCs w:val="0"/>
          <w:color w:val="auto"/>
        </w:rPr>
        <w:t>B.1　</w:t>
      </w:r>
      <w:r>
        <w:rPr>
          <w:rFonts w:hint="eastAsia" w:ascii="黑体" w:hAnsi="宋体" w:eastAsia="黑体"/>
          <w:i w:val="0"/>
          <w:iCs w:val="0"/>
          <w:color w:val="auto"/>
        </w:rPr>
        <w:t>试验设计</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供试品种</w:t>
      </w:r>
      <w:r>
        <w:rPr>
          <w:rFonts w:hint="eastAsia" w:ascii="宋体" w:hAnsi="宋体"/>
          <w:i w:val="0"/>
          <w:iCs w:val="0"/>
          <w:color w:val="auto"/>
          <w:u w:val="single"/>
        </w:rPr>
        <w:t>　　　　</w:t>
      </w:r>
      <w:r>
        <w:rPr>
          <w:rFonts w:hint="eastAsia" w:ascii="宋体" w:hAnsi="宋体"/>
          <w:i w:val="0"/>
          <w:iCs w:val="0"/>
          <w:color w:val="auto"/>
        </w:rPr>
        <w:t>个　　　　　　　共同对照品种名称</w:t>
      </w: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辅助对照品种名称</w:t>
      </w:r>
      <w:r>
        <w:rPr>
          <w:rFonts w:hint="eastAsia" w:ascii="宋体" w:hAnsi="宋体"/>
          <w:i w:val="0"/>
          <w:iCs w:val="0"/>
          <w:color w:val="auto"/>
          <w:u w:val="single"/>
        </w:rPr>
        <w:t>　　　　</w:t>
      </w:r>
      <w:r>
        <w:rPr>
          <w:rFonts w:hint="eastAsia" w:ascii="宋体" w:hAnsi="宋体"/>
          <w:i w:val="0"/>
          <w:iCs w:val="0"/>
          <w:color w:val="auto"/>
        </w:rPr>
        <w:t>　　　　重复次数</w:t>
      </w: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小区长</w:t>
      </w:r>
      <w:r>
        <w:rPr>
          <w:rFonts w:hint="eastAsia" w:ascii="宋体" w:hAnsi="宋体"/>
          <w:i w:val="0"/>
          <w:iCs w:val="0"/>
          <w:color w:val="auto"/>
          <w:u w:val="single"/>
        </w:rPr>
        <w:t>　　　</w:t>
      </w:r>
      <w:r>
        <w:rPr>
          <w:rFonts w:hint="eastAsia" w:ascii="宋体" w:hAnsi="宋体"/>
          <w:i w:val="0"/>
          <w:iCs w:val="0"/>
          <w:color w:val="auto"/>
        </w:rPr>
        <w:t>米、宽</w:t>
      </w:r>
      <w:r>
        <w:rPr>
          <w:rFonts w:hint="eastAsia" w:ascii="宋体" w:hAnsi="宋体"/>
          <w:i w:val="0"/>
          <w:iCs w:val="0"/>
          <w:color w:val="auto"/>
          <w:u w:val="single"/>
        </w:rPr>
        <w:t>　　　</w:t>
      </w:r>
      <w:r>
        <w:rPr>
          <w:rFonts w:hint="eastAsia" w:ascii="宋体" w:hAnsi="宋体"/>
          <w:i w:val="0"/>
          <w:iCs w:val="0"/>
          <w:color w:val="auto"/>
        </w:rPr>
        <w:t>米　　　小区面积</w:t>
      </w:r>
      <w:r>
        <w:rPr>
          <w:rFonts w:hint="eastAsia" w:ascii="宋体" w:hAnsi="宋体"/>
          <w:i w:val="0"/>
          <w:iCs w:val="0"/>
          <w:color w:val="auto"/>
          <w:u w:val="single"/>
        </w:rPr>
        <w:t>　　　　　　　</w:t>
      </w:r>
      <w:r>
        <w:rPr>
          <w:rFonts w:hint="eastAsia" w:ascii="宋体" w:hAnsi="宋体"/>
          <w:i w:val="0"/>
          <w:iCs w:val="0"/>
          <w:color w:val="auto"/>
        </w:rPr>
        <w:t>平方米</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每小区</w:t>
      </w:r>
      <w:r>
        <w:rPr>
          <w:rFonts w:hint="eastAsia" w:ascii="宋体" w:hAnsi="宋体"/>
          <w:i w:val="0"/>
          <w:iCs w:val="0"/>
          <w:color w:val="auto"/>
          <w:u w:val="single"/>
        </w:rPr>
        <w:t>　　　　　　</w:t>
      </w:r>
      <w:r>
        <w:rPr>
          <w:rFonts w:hint="eastAsia" w:ascii="宋体" w:hAnsi="宋体"/>
          <w:i w:val="0"/>
          <w:iCs w:val="0"/>
          <w:color w:val="auto"/>
        </w:rPr>
        <w:t>行　　　　　　密　　度</w:t>
      </w:r>
      <w:r>
        <w:rPr>
          <w:rFonts w:hint="eastAsia" w:ascii="宋体" w:hAnsi="宋体"/>
          <w:i w:val="0"/>
          <w:iCs w:val="0"/>
          <w:color w:val="auto"/>
          <w:u w:val="single"/>
        </w:rPr>
        <w:t>　　　　　　　</w:t>
      </w:r>
      <w:r>
        <w:rPr>
          <w:rFonts w:hint="eastAsia" w:ascii="宋体" w:hAnsi="宋体"/>
          <w:i w:val="0"/>
          <w:iCs w:val="0"/>
          <w:color w:val="auto"/>
        </w:rPr>
        <w:t>万苗/亩</w:t>
      </w:r>
    </w:p>
    <w:p>
      <w:pPr>
        <w:spacing w:line="360" w:lineRule="exact"/>
        <w:ind w:firstLine="420" w:firstLineChars="200"/>
        <w:rPr>
          <w:rFonts w:ascii="宋体" w:hAnsi="宋体"/>
          <w:i w:val="0"/>
          <w:iCs w:val="0"/>
          <w:color w:val="auto"/>
        </w:rPr>
      </w:pPr>
      <w:r>
        <w:rPr>
          <w:rFonts w:hint="eastAsia" w:ascii="宋体" w:hAnsi="宋体"/>
          <w:i w:val="0"/>
          <w:iCs w:val="0"/>
          <w:color w:val="auto"/>
        </w:rPr>
        <w:t>试验田面积</w:t>
      </w:r>
      <w:r>
        <w:rPr>
          <w:rFonts w:hint="eastAsia" w:ascii="宋体" w:hAnsi="宋体"/>
          <w:i w:val="0"/>
          <w:iCs w:val="0"/>
          <w:color w:val="auto"/>
          <w:u w:val="single"/>
        </w:rPr>
        <w:t>　　　　　　</w:t>
      </w:r>
      <w:r>
        <w:rPr>
          <w:rFonts w:hint="eastAsia" w:ascii="宋体" w:hAnsi="宋体"/>
          <w:i w:val="0"/>
          <w:iCs w:val="0"/>
          <w:color w:val="auto"/>
        </w:rPr>
        <w:t>亩</w:t>
      </w: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B.2　供试品种</w:t>
      </w:r>
    </w:p>
    <w:p>
      <w:pPr>
        <w:spacing w:line="360" w:lineRule="exact"/>
        <w:jc w:val="center"/>
        <w:rPr>
          <w:rFonts w:ascii="黑体" w:eastAsia="黑体"/>
          <w:i w:val="0"/>
          <w:iCs w:val="0"/>
          <w:color w:val="auto"/>
        </w:rPr>
      </w:pPr>
      <w:r>
        <w:rPr>
          <w:rFonts w:hint="eastAsia" w:ascii="黑体" w:hAnsi="宋体" w:eastAsia="黑体"/>
          <w:i w:val="0"/>
          <w:iCs w:val="0"/>
          <w:color w:val="auto"/>
        </w:rPr>
        <w:t>表B.1　供试品种</w:t>
      </w:r>
    </w:p>
    <w:tbl>
      <w:tblPr>
        <w:tblStyle w:val="4"/>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20"/>
        <w:gridCol w:w="4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代号</w:t>
            </w:r>
          </w:p>
        </w:tc>
        <w:tc>
          <w:tcPr>
            <w:tcW w:w="25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品种名称</w:t>
            </w:r>
          </w:p>
        </w:tc>
        <w:tc>
          <w:tcPr>
            <w:tcW w:w="43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供种单位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pPr>
              <w:jc w:val="center"/>
              <w:rPr>
                <w:rFonts w:ascii="宋体" w:hAnsi="宋体"/>
                <w:i w:val="0"/>
                <w:iCs w:val="0"/>
                <w:color w:val="auto"/>
                <w:sz w:val="18"/>
                <w:szCs w:val="18"/>
              </w:rPr>
            </w:pPr>
          </w:p>
        </w:tc>
        <w:tc>
          <w:tcPr>
            <w:tcW w:w="2520" w:type="dxa"/>
            <w:vAlign w:val="center"/>
          </w:tcPr>
          <w:p>
            <w:pPr>
              <w:jc w:val="center"/>
              <w:rPr>
                <w:rFonts w:ascii="宋体" w:hAnsi="宋体"/>
                <w:i w:val="0"/>
                <w:iCs w:val="0"/>
                <w:color w:val="auto"/>
                <w:sz w:val="18"/>
                <w:szCs w:val="18"/>
              </w:rPr>
            </w:pPr>
          </w:p>
        </w:tc>
        <w:tc>
          <w:tcPr>
            <w:tcW w:w="4320" w:type="dxa"/>
            <w:vAlign w:val="center"/>
          </w:tcPr>
          <w:p>
            <w:pPr>
              <w:jc w:val="center"/>
              <w:rPr>
                <w:rFonts w:ascii="宋体" w:hAnsi="宋体"/>
                <w:i w:val="0"/>
                <w:iCs w:val="0"/>
                <w:color w:val="auto"/>
                <w:sz w:val="18"/>
                <w:szCs w:val="18"/>
              </w:rPr>
            </w:pPr>
          </w:p>
        </w:tc>
      </w:tr>
    </w:tbl>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B.3　栽培管理</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B.2.1　前茬：</w:t>
      </w:r>
      <w:r>
        <w:rPr>
          <w:rFonts w:hint="eastAsia" w:ascii="宋体" w:hAnsi="宋体"/>
          <w:i w:val="0"/>
          <w:iCs w:val="0"/>
          <w:color w:val="auto"/>
          <w:u w:val="single"/>
        </w:rPr>
        <w:t>　　　　　　　　</w:t>
      </w:r>
      <w:r>
        <w:rPr>
          <w:rFonts w:hint="eastAsia" w:ascii="宋体" w:hAnsi="宋体"/>
          <w:i w:val="0"/>
          <w:iCs w:val="0"/>
          <w:color w:val="auto"/>
        </w:rPr>
        <w:t>土质：</w:t>
      </w:r>
      <w:r>
        <w:rPr>
          <w:rFonts w:hint="eastAsia" w:ascii="宋体" w:hAnsi="宋体"/>
          <w:i w:val="0"/>
          <w:iCs w:val="0"/>
          <w:color w:val="auto"/>
          <w:u w:val="single"/>
        </w:rPr>
        <w:t>　　　　　　　　　　</w:t>
      </w:r>
      <w:r>
        <w:rPr>
          <w:rFonts w:hint="eastAsia" w:ascii="宋体" w:hAnsi="宋体"/>
          <w:i w:val="0"/>
          <w:iCs w:val="0"/>
          <w:color w:val="auto"/>
        </w:rPr>
        <w:t>水（旱）地：</w:t>
      </w: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B.2.2　基肥（种类、数量、质量、施用时间及方法）：</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B.2.3　整地（时间、机具质量）：</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B.2.4　种肥（种类、数量、施用时间及方法）：</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B.2.5　土壤处理：</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B.2.6　播种期：</w:t>
      </w:r>
      <w:r>
        <w:rPr>
          <w:rFonts w:hint="eastAsia" w:ascii="宋体" w:hAnsi="宋体"/>
          <w:i w:val="0"/>
          <w:iCs w:val="0"/>
          <w:color w:val="auto"/>
          <w:u w:val="single"/>
        </w:rPr>
        <w:t>　　　　</w:t>
      </w:r>
      <w:r>
        <w:rPr>
          <w:rFonts w:hint="eastAsia" w:ascii="宋体" w:hAnsi="宋体"/>
          <w:i w:val="0"/>
          <w:iCs w:val="0"/>
          <w:color w:val="auto"/>
        </w:rPr>
        <w:t>月</w:t>
      </w:r>
      <w:r>
        <w:rPr>
          <w:rFonts w:hint="eastAsia" w:ascii="宋体" w:hAnsi="宋体"/>
          <w:i w:val="0"/>
          <w:iCs w:val="0"/>
          <w:color w:val="auto"/>
          <w:u w:val="single"/>
        </w:rPr>
        <w:t>　　　　</w:t>
      </w:r>
      <w:r>
        <w:rPr>
          <w:rFonts w:hint="eastAsia" w:ascii="宋体" w:hAnsi="宋体"/>
          <w:i w:val="0"/>
          <w:iCs w:val="0"/>
          <w:color w:val="auto"/>
        </w:rPr>
        <w:t>日　　播种方法：　</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仿宋_GB2312" w:eastAsia="仿宋_GB2312"/>
          <w:i w:val="0"/>
          <w:iCs w:val="0"/>
          <w:color w:val="auto"/>
          <w:u w:val="single"/>
        </w:rPr>
      </w:pPr>
      <w:r>
        <w:rPr>
          <w:rFonts w:hint="eastAsia" w:ascii="宋体" w:hAnsi="宋体"/>
          <w:i w:val="0"/>
          <w:iCs w:val="0"/>
          <w:color w:val="auto"/>
        </w:rPr>
        <w:t>B.2.7　追肥（种类、数量、质量、施用时间及方法）：</w:t>
      </w:r>
      <w:r>
        <w:rPr>
          <w:rFonts w:hint="eastAsia" w:ascii="宋体" w:hAnsi="宋体"/>
          <w:i w:val="0"/>
          <w:iCs w:val="0"/>
          <w:color w:val="auto"/>
          <w:u w:val="single"/>
        </w:rPr>
        <w:t>　　　　　　　</w:t>
      </w:r>
      <w:r>
        <w:rPr>
          <w:rFonts w:hint="eastAsia" w:ascii="仿宋_GB2312" w:eastAsia="仿宋_GB2312"/>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B.2.8　中耕除草（时间、次数、方法及质量）：</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B.2.9　灌溉（时间、次数、方法）：</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B.2.10　防治虫害（对象、时间、药剂名称和方法）：</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B.2.11　收获期：</w:t>
      </w:r>
      <w:r>
        <w:rPr>
          <w:rFonts w:hint="eastAsia" w:ascii="宋体" w:hAnsi="宋体"/>
          <w:i w:val="0"/>
          <w:iCs w:val="0"/>
          <w:color w:val="auto"/>
          <w:u w:val="single"/>
        </w:rPr>
        <w:t>　　　　</w:t>
      </w:r>
      <w:r>
        <w:rPr>
          <w:rFonts w:hint="eastAsia" w:ascii="宋体" w:hAnsi="宋体"/>
          <w:i w:val="0"/>
          <w:iCs w:val="0"/>
          <w:color w:val="auto"/>
        </w:rPr>
        <w:t>月</w:t>
      </w:r>
      <w:r>
        <w:rPr>
          <w:rFonts w:hint="eastAsia" w:ascii="宋体" w:hAnsi="宋体"/>
          <w:i w:val="0"/>
          <w:iCs w:val="0"/>
          <w:color w:val="auto"/>
          <w:u w:val="single"/>
        </w:rPr>
        <w:t>　　　　</w:t>
      </w:r>
      <w:r>
        <w:rPr>
          <w:rFonts w:hint="eastAsia" w:ascii="宋体" w:hAnsi="宋体"/>
          <w:i w:val="0"/>
          <w:iCs w:val="0"/>
          <w:color w:val="auto"/>
        </w:rPr>
        <w:t>日</w:t>
      </w:r>
    </w:p>
    <w:p>
      <w:pPr>
        <w:spacing w:line="360" w:lineRule="exact"/>
        <w:ind w:firstLine="420" w:firstLineChars="200"/>
        <w:rPr>
          <w:rFonts w:ascii="宋体" w:hAnsi="宋体"/>
          <w:i w:val="0"/>
          <w:iCs w:val="0"/>
          <w:color w:val="auto"/>
          <w:u w:val="single"/>
        </w:rPr>
      </w:pPr>
      <w:r>
        <w:rPr>
          <w:rFonts w:hint="eastAsia" w:ascii="宋体" w:hAnsi="宋体"/>
          <w:i w:val="0"/>
          <w:iCs w:val="0"/>
          <w:color w:val="auto"/>
        </w:rPr>
        <w:t>B.2.12　其他：</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beforeLines="50" w:afterLines="50"/>
        <w:rPr>
          <w:rFonts w:ascii="黑体" w:hAnsi="宋体" w:eastAsia="黑体"/>
          <w:i w:val="0"/>
          <w:iCs w:val="0"/>
          <w:color w:val="auto"/>
        </w:rPr>
      </w:pPr>
      <w:r>
        <w:rPr>
          <w:rFonts w:hint="eastAsia" w:ascii="黑体" w:hAnsi="宋体" w:eastAsia="黑体"/>
          <w:i w:val="0"/>
          <w:iCs w:val="0"/>
          <w:color w:val="auto"/>
        </w:rPr>
        <w:t>B.4　田间种植图</w:t>
      </w:r>
    </w:p>
    <w:p>
      <w:pPr>
        <w:ind w:firstLine="420" w:firstLineChars="200"/>
        <w:rPr>
          <w:rFonts w:ascii="宋体" w:hAnsi="宋体"/>
          <w:i w:val="0"/>
          <w:iCs w:val="0"/>
          <w:color w:val="auto"/>
        </w:rPr>
      </w:pPr>
      <w:r>
        <w:rPr>
          <w:rFonts w:hint="eastAsia" w:ascii="宋体" w:hAnsi="宋体"/>
          <w:i w:val="0"/>
          <w:iCs w:val="0"/>
          <w:color w:val="auto"/>
        </w:rPr>
        <w:t>画出品种田间种植排列图。</w:t>
      </w: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pPr>
    </w:p>
    <w:p>
      <w:pPr>
        <w:rPr>
          <w:i w:val="0"/>
          <w:iCs w:val="0"/>
          <w:color w:val="auto"/>
        </w:rPr>
        <w:sectPr>
          <w:headerReference r:id="rId3" w:type="even"/>
          <w:pgSz w:w="11907" w:h="16839"/>
          <w:pgMar w:top="1440" w:right="1418" w:bottom="1440" w:left="1418" w:header="1418" w:footer="851" w:gutter="0"/>
          <w:pgNumType w:start="54"/>
          <w:cols w:space="425" w:num="1"/>
          <w:docGrid w:type="lines" w:linePitch="312" w:charSpace="0"/>
        </w:sectPr>
      </w:pPr>
    </w:p>
    <w:p>
      <w:pPr>
        <w:spacing w:beforeLines="50" w:afterLines="50"/>
        <w:rPr>
          <w:rFonts w:ascii="黑体" w:hAnsi="宋体" w:eastAsia="黑体"/>
          <w:i w:val="0"/>
          <w:iCs w:val="0"/>
          <w:color w:val="auto"/>
        </w:rPr>
      </w:pPr>
      <w:r>
        <w:rPr>
          <w:rFonts w:hint="eastAsia" w:ascii="黑体" w:hAnsi="宋体" w:eastAsia="黑体"/>
          <w:i w:val="0"/>
          <w:iCs w:val="0"/>
          <w:color w:val="auto"/>
        </w:rPr>
        <w:t>B.5　小麦生育期的气温和雨量</w:t>
      </w:r>
    </w:p>
    <w:p>
      <w:pPr>
        <w:spacing w:line="360" w:lineRule="exact"/>
        <w:jc w:val="center"/>
        <w:rPr>
          <w:i w:val="0"/>
          <w:iCs w:val="0"/>
          <w:color w:val="auto"/>
        </w:rPr>
      </w:pPr>
      <w:r>
        <w:rPr>
          <w:rFonts w:hint="eastAsia" w:ascii="黑体" w:hAnsi="宋体" w:eastAsia="黑体"/>
          <w:i w:val="0"/>
          <w:iCs w:val="0"/>
          <w:color w:val="auto"/>
        </w:rPr>
        <w:t>表B.2　小麦生育期的气温和雨量（常年气象资料系　　　年平均）</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13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2" w:type="dxa"/>
            <w:gridSpan w:val="2"/>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项　目</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c>
          <w:tcPr>
            <w:tcW w:w="1134" w:type="dxa"/>
            <w:gridSpan w:val="2"/>
          </w:tcPr>
          <w:p>
            <w:pPr>
              <w:jc w:val="right"/>
              <w:rPr>
                <w:rFonts w:ascii="宋体" w:hAnsi="宋体"/>
                <w:i w:val="0"/>
                <w:iCs w:val="0"/>
                <w:color w:val="auto"/>
                <w:sz w:val="18"/>
                <w:szCs w:val="18"/>
              </w:rPr>
            </w:pPr>
            <w:r>
              <w:rPr>
                <w:rFonts w:hint="eastAsia" w:ascii="宋体" w:hAnsi="宋体"/>
                <w:i w:val="0"/>
                <w:iCs w:val="0"/>
                <w:color w:val="auto"/>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142" w:type="dxa"/>
            <w:gridSpan w:val="2"/>
            <w:vMerge w:val="continue"/>
            <w:textDirection w:val="tbRlV"/>
            <w:vAlign w:val="center"/>
          </w:tcPr>
          <w:p>
            <w:pPr>
              <w:ind w:left="113" w:right="113"/>
              <w:jc w:val="distribute"/>
              <w:rPr>
                <w:rFonts w:ascii="宋体" w:hAnsi="宋体"/>
                <w:i w:val="0"/>
                <w:iCs w:val="0"/>
                <w:color w:val="auto"/>
                <w:sz w:val="18"/>
                <w:szCs w:val="18"/>
              </w:rPr>
            </w:pP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当年</w:t>
            </w:r>
          </w:p>
        </w:tc>
        <w:tc>
          <w:tcPr>
            <w:tcW w:w="567"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常年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pPr>
              <w:jc w:val="center"/>
              <w:rPr>
                <w:rFonts w:ascii="宋体" w:hAnsi="宋体"/>
                <w:i w:val="0"/>
                <w:iCs w:val="0"/>
                <w:color w:val="auto"/>
                <w:sz w:val="18"/>
                <w:szCs w:val="18"/>
              </w:rPr>
            </w:pPr>
            <w:r>
              <w:rPr>
                <w:rFonts w:hint="eastAsia" w:ascii="宋体" w:hAnsi="宋体"/>
                <w:i w:val="0"/>
                <w:iCs w:val="0"/>
                <w:color w:val="auto"/>
                <w:sz w:val="18"/>
                <w:szCs w:val="18"/>
              </w:rPr>
              <w:t>上</w:t>
            </w:r>
          </w:p>
          <w:p>
            <w:pPr>
              <w:jc w:val="center"/>
              <w:rPr>
                <w:rFonts w:ascii="宋体" w:hAnsi="宋体"/>
                <w:i w:val="0"/>
                <w:iCs w:val="0"/>
                <w:color w:val="auto"/>
                <w:sz w:val="18"/>
                <w:szCs w:val="18"/>
              </w:rPr>
            </w:pPr>
            <w:r>
              <w:rPr>
                <w:rFonts w:hint="eastAsia" w:ascii="宋体" w:hAnsi="宋体"/>
                <w:i w:val="0"/>
                <w:iCs w:val="0"/>
                <w:color w:val="auto"/>
                <w:sz w:val="18"/>
                <w:szCs w:val="18"/>
              </w:rPr>
              <w:t>旬</w:t>
            </w:r>
          </w:p>
          <w:p>
            <w:pPr>
              <w:jc w:val="center"/>
              <w:rPr>
                <w:rFonts w:ascii="宋体" w:hAnsi="宋体"/>
                <w:i w:val="0"/>
                <w:iCs w:val="0"/>
                <w:color w:val="auto"/>
                <w:sz w:val="18"/>
                <w:szCs w:val="18"/>
              </w:rPr>
            </w:pPr>
            <w:r>
              <w:rPr>
                <w:rFonts w:hint="eastAsia" w:ascii="宋体" w:hAnsi="宋体"/>
                <w:i w:val="0"/>
                <w:iCs w:val="0"/>
                <w:color w:val="auto"/>
                <w:sz w:val="18"/>
                <w:szCs w:val="18"/>
              </w:rPr>
              <w:t>（℃）</w:t>
            </w: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平均气温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最高气温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最低气温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pPr>
              <w:jc w:val="center"/>
              <w:rPr>
                <w:rFonts w:ascii="宋体" w:hAnsi="宋体"/>
                <w:i w:val="0"/>
                <w:iCs w:val="0"/>
                <w:color w:val="auto"/>
                <w:sz w:val="18"/>
                <w:szCs w:val="18"/>
              </w:rPr>
            </w:pPr>
            <w:r>
              <w:rPr>
                <w:rFonts w:hint="eastAsia" w:ascii="宋体" w:hAnsi="宋体"/>
                <w:i w:val="0"/>
                <w:iCs w:val="0"/>
                <w:color w:val="auto"/>
                <w:sz w:val="18"/>
                <w:szCs w:val="18"/>
              </w:rPr>
              <w:t>中</w:t>
            </w:r>
          </w:p>
          <w:p>
            <w:pPr>
              <w:jc w:val="center"/>
              <w:rPr>
                <w:rFonts w:ascii="宋体" w:hAnsi="宋体"/>
                <w:i w:val="0"/>
                <w:iCs w:val="0"/>
                <w:color w:val="auto"/>
                <w:sz w:val="18"/>
                <w:szCs w:val="18"/>
              </w:rPr>
            </w:pPr>
            <w:r>
              <w:rPr>
                <w:rFonts w:hint="eastAsia" w:ascii="宋体" w:hAnsi="宋体"/>
                <w:i w:val="0"/>
                <w:iCs w:val="0"/>
                <w:color w:val="auto"/>
                <w:sz w:val="18"/>
                <w:szCs w:val="18"/>
              </w:rPr>
              <w:t>旬</w:t>
            </w:r>
          </w:p>
          <w:p>
            <w:pPr>
              <w:jc w:val="center"/>
              <w:rPr>
                <w:rFonts w:ascii="宋体" w:hAnsi="宋体"/>
                <w:i w:val="0"/>
                <w:iCs w:val="0"/>
                <w:color w:val="auto"/>
                <w:sz w:val="18"/>
                <w:szCs w:val="18"/>
              </w:rPr>
            </w:pPr>
            <w:r>
              <w:rPr>
                <w:rFonts w:hint="eastAsia" w:ascii="宋体" w:hAnsi="宋体"/>
                <w:i w:val="0"/>
                <w:iCs w:val="0"/>
                <w:color w:val="auto"/>
                <w:sz w:val="18"/>
                <w:szCs w:val="18"/>
              </w:rPr>
              <w:t>（℃）</w:t>
            </w: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平均气温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最高气温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最低气温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pPr>
              <w:jc w:val="center"/>
              <w:rPr>
                <w:rFonts w:ascii="宋体" w:hAnsi="宋体"/>
                <w:i w:val="0"/>
                <w:iCs w:val="0"/>
                <w:color w:val="auto"/>
                <w:sz w:val="18"/>
                <w:szCs w:val="18"/>
              </w:rPr>
            </w:pPr>
            <w:r>
              <w:rPr>
                <w:rFonts w:hint="eastAsia" w:ascii="宋体" w:hAnsi="宋体"/>
                <w:i w:val="0"/>
                <w:iCs w:val="0"/>
                <w:color w:val="auto"/>
                <w:sz w:val="18"/>
                <w:szCs w:val="18"/>
              </w:rPr>
              <w:t>下</w:t>
            </w:r>
          </w:p>
          <w:p>
            <w:pPr>
              <w:jc w:val="center"/>
              <w:rPr>
                <w:rFonts w:ascii="宋体" w:hAnsi="宋体"/>
                <w:i w:val="0"/>
                <w:iCs w:val="0"/>
                <w:color w:val="auto"/>
                <w:sz w:val="18"/>
                <w:szCs w:val="18"/>
              </w:rPr>
            </w:pPr>
            <w:r>
              <w:rPr>
                <w:rFonts w:hint="eastAsia" w:ascii="宋体" w:hAnsi="宋体"/>
                <w:i w:val="0"/>
                <w:iCs w:val="0"/>
                <w:color w:val="auto"/>
                <w:sz w:val="18"/>
                <w:szCs w:val="18"/>
              </w:rPr>
              <w:t>旬</w:t>
            </w:r>
          </w:p>
          <w:p>
            <w:pPr>
              <w:jc w:val="center"/>
              <w:rPr>
                <w:rFonts w:ascii="宋体" w:hAnsi="宋体"/>
                <w:i w:val="0"/>
                <w:iCs w:val="0"/>
                <w:color w:val="auto"/>
                <w:sz w:val="18"/>
                <w:szCs w:val="18"/>
              </w:rPr>
            </w:pPr>
            <w:r>
              <w:rPr>
                <w:rFonts w:hint="eastAsia" w:ascii="宋体" w:hAnsi="宋体"/>
                <w:i w:val="0"/>
                <w:iCs w:val="0"/>
                <w:color w:val="auto"/>
                <w:sz w:val="18"/>
                <w:szCs w:val="18"/>
              </w:rPr>
              <w:t>（℃）</w:t>
            </w: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平均气温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最高气温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jc w:val="center"/>
              <w:rPr>
                <w:rFonts w:ascii="宋体" w:hAnsi="宋体"/>
                <w:i w:val="0"/>
                <w:iCs w:val="0"/>
                <w:color w:val="auto"/>
                <w:sz w:val="18"/>
                <w:szCs w:val="18"/>
              </w:rPr>
            </w:pPr>
          </w:p>
        </w:tc>
        <w:tc>
          <w:tcPr>
            <w:tcW w:w="1134" w:type="dxa"/>
          </w:tcPr>
          <w:p>
            <w:pPr>
              <w:jc w:val="center"/>
              <w:rPr>
                <w:rFonts w:ascii="宋体" w:hAnsi="宋体"/>
                <w:i w:val="0"/>
                <w:iCs w:val="0"/>
                <w:color w:val="auto"/>
                <w:sz w:val="18"/>
                <w:szCs w:val="18"/>
              </w:rPr>
            </w:pPr>
            <w:r>
              <w:rPr>
                <w:rFonts w:hint="eastAsia" w:ascii="宋体" w:hAnsi="宋体"/>
                <w:i w:val="0"/>
                <w:iCs w:val="0"/>
                <w:color w:val="auto"/>
                <w:sz w:val="18"/>
                <w:szCs w:val="18"/>
              </w:rPr>
              <w:t>最低气温</w:t>
            </w: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c>
          <w:tcPr>
            <w:tcW w:w="567" w:type="dxa"/>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月平均气温（℃）</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降水量（毫米）</w:t>
            </w: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上旬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i w:val="0"/>
                <w:iCs w:val="0"/>
                <w:color w:val="auto"/>
                <w:sz w:val="18"/>
                <w:szCs w:val="18"/>
              </w:rPr>
            </w:pP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中旬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i w:val="0"/>
                <w:iCs w:val="0"/>
                <w:color w:val="auto"/>
                <w:sz w:val="18"/>
                <w:szCs w:val="18"/>
              </w:rPr>
            </w:pP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下旬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月降水量总数（毫米）</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月降水天数</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月最大降水量（毫米）</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pPr>
              <w:spacing w:line="240" w:lineRule="exact"/>
              <w:jc w:val="center"/>
              <w:rPr>
                <w:rFonts w:ascii="宋体" w:hAnsi="宋体"/>
                <w:i w:val="0"/>
                <w:iCs w:val="0"/>
                <w:color w:val="auto"/>
                <w:sz w:val="18"/>
                <w:szCs w:val="18"/>
              </w:rPr>
            </w:pPr>
            <w:r>
              <w:rPr>
                <w:rFonts w:hint="eastAsia" w:ascii="宋体" w:hAnsi="宋体"/>
                <w:i w:val="0"/>
                <w:iCs w:val="0"/>
                <w:color w:val="auto"/>
                <w:sz w:val="18"/>
                <w:szCs w:val="18"/>
              </w:rPr>
              <w:t>日</w:t>
            </w:r>
          </w:p>
          <w:p>
            <w:pPr>
              <w:spacing w:line="240" w:lineRule="exact"/>
              <w:jc w:val="center"/>
              <w:rPr>
                <w:rFonts w:ascii="宋体" w:hAnsi="宋体"/>
                <w:i w:val="0"/>
                <w:iCs w:val="0"/>
                <w:color w:val="auto"/>
                <w:sz w:val="18"/>
                <w:szCs w:val="18"/>
              </w:rPr>
            </w:pPr>
            <w:r>
              <w:rPr>
                <w:rFonts w:hint="eastAsia" w:ascii="宋体" w:hAnsi="宋体"/>
                <w:i w:val="0"/>
                <w:iCs w:val="0"/>
                <w:color w:val="auto"/>
                <w:sz w:val="18"/>
                <w:szCs w:val="18"/>
              </w:rPr>
              <w:t>照</w:t>
            </w:r>
          </w:p>
          <w:p>
            <w:pPr>
              <w:spacing w:line="240" w:lineRule="exact"/>
              <w:jc w:val="center"/>
              <w:rPr>
                <w:rFonts w:ascii="宋体" w:hAnsi="宋体"/>
                <w:i w:val="0"/>
                <w:iCs w:val="0"/>
                <w:color w:val="auto"/>
                <w:sz w:val="18"/>
                <w:szCs w:val="18"/>
              </w:rPr>
            </w:pPr>
            <w:r>
              <w:rPr>
                <w:rFonts w:hint="eastAsia" w:ascii="宋体" w:hAnsi="宋体"/>
                <w:i w:val="0"/>
                <w:iCs w:val="0"/>
                <w:color w:val="auto"/>
                <w:sz w:val="18"/>
                <w:szCs w:val="18"/>
              </w:rPr>
              <w:t>时</w:t>
            </w:r>
          </w:p>
          <w:p>
            <w:pPr>
              <w:spacing w:line="240" w:lineRule="exact"/>
              <w:jc w:val="center"/>
              <w:rPr>
                <w:rFonts w:ascii="宋体" w:hAnsi="宋体"/>
                <w:i w:val="0"/>
                <w:iCs w:val="0"/>
                <w:color w:val="auto"/>
                <w:sz w:val="18"/>
                <w:szCs w:val="18"/>
              </w:rPr>
            </w:pPr>
            <w:r>
              <w:rPr>
                <w:rFonts w:hint="eastAsia" w:ascii="宋体" w:hAnsi="宋体"/>
                <w:i w:val="0"/>
                <w:iCs w:val="0"/>
                <w:color w:val="auto"/>
                <w:sz w:val="18"/>
                <w:szCs w:val="18"/>
              </w:rPr>
              <w:t>数</w:t>
            </w:r>
          </w:p>
        </w:tc>
        <w:tc>
          <w:tcPr>
            <w:tcW w:w="1134" w:type="dxa"/>
            <w:vAlign w:val="center"/>
          </w:tcPr>
          <w:p>
            <w:pPr>
              <w:jc w:val="distribute"/>
              <w:rPr>
                <w:rFonts w:ascii="宋体" w:hAnsi="宋体"/>
                <w:i w:val="0"/>
                <w:iCs w:val="0"/>
                <w:color w:val="auto"/>
                <w:sz w:val="18"/>
                <w:szCs w:val="18"/>
              </w:rPr>
            </w:pPr>
            <w:r>
              <w:rPr>
                <w:rFonts w:hint="eastAsia" w:ascii="宋体" w:hAnsi="宋体"/>
                <w:i w:val="0"/>
                <w:iCs w:val="0"/>
                <w:color w:val="auto"/>
                <w:sz w:val="18"/>
                <w:szCs w:val="18"/>
              </w:rPr>
              <w:t>上旬</w:t>
            </w: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c>
          <w:tcPr>
            <w:tcW w:w="567"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pPr>
              <w:rPr>
                <w:rFonts w:ascii="宋体" w:hAnsi="宋体"/>
                <w:i w:val="0"/>
                <w:iCs w:val="0"/>
                <w:color w:val="auto"/>
                <w:sz w:val="18"/>
                <w:szCs w:val="18"/>
              </w:rPr>
            </w:pP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中旬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1008" w:type="dxa"/>
            <w:vMerge w:val="continue"/>
          </w:tcPr>
          <w:p>
            <w:pPr>
              <w:rPr>
                <w:rFonts w:ascii="宋体" w:hAnsi="宋体"/>
                <w:i w:val="0"/>
                <w:iCs w:val="0"/>
                <w:color w:val="auto"/>
                <w:sz w:val="18"/>
                <w:szCs w:val="18"/>
              </w:rPr>
            </w:pPr>
          </w:p>
        </w:tc>
        <w:tc>
          <w:tcPr>
            <w:tcW w:w="1134" w:type="dxa"/>
          </w:tcPr>
          <w:p>
            <w:pPr>
              <w:jc w:val="distribute"/>
              <w:rPr>
                <w:rFonts w:ascii="宋体" w:hAnsi="宋体"/>
                <w:i w:val="0"/>
                <w:iCs w:val="0"/>
                <w:color w:val="auto"/>
                <w:sz w:val="18"/>
                <w:szCs w:val="18"/>
              </w:rPr>
            </w:pPr>
            <w:r>
              <w:rPr>
                <w:rFonts w:hint="eastAsia" w:ascii="宋体" w:hAnsi="宋体"/>
                <w:i w:val="0"/>
                <w:iCs w:val="0"/>
                <w:color w:val="auto"/>
                <w:sz w:val="18"/>
                <w:szCs w:val="18"/>
              </w:rPr>
              <w:t>下旬</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pPr>
              <w:rPr>
                <w:rFonts w:ascii="宋体" w:hAnsi="宋体"/>
                <w:i w:val="0"/>
                <w:iCs w:val="0"/>
                <w:color w:val="auto"/>
                <w:sz w:val="18"/>
                <w:szCs w:val="18"/>
              </w:rPr>
            </w:pPr>
            <w:r>
              <w:rPr>
                <w:rFonts w:hint="eastAsia" w:ascii="宋体" w:hAnsi="宋体"/>
                <w:i w:val="0"/>
                <w:iCs w:val="0"/>
                <w:color w:val="auto"/>
                <w:sz w:val="18"/>
                <w:szCs w:val="18"/>
              </w:rPr>
              <w:t>月总日照时数</w:t>
            </w: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c>
          <w:tcPr>
            <w:tcW w:w="567" w:type="dxa"/>
          </w:tcPr>
          <w:p>
            <w:pPr>
              <w:rPr>
                <w:rFonts w:ascii="宋体" w:hAnsi="宋体"/>
                <w:i w:val="0"/>
                <w:iCs w:val="0"/>
                <w:color w:val="auto"/>
                <w:sz w:val="18"/>
                <w:szCs w:val="18"/>
              </w:rPr>
            </w:pPr>
          </w:p>
        </w:tc>
      </w:tr>
    </w:tbl>
    <w:p>
      <w:pPr>
        <w:spacing w:line="360" w:lineRule="exact"/>
        <w:ind w:firstLine="420" w:firstLineChars="200"/>
        <w:rPr>
          <w:rFonts w:ascii="宋体" w:hAnsi="宋体"/>
          <w:i w:val="0"/>
          <w:iCs w:val="0"/>
          <w:color w:val="auto"/>
          <w:u w:val="single"/>
        </w:rPr>
      </w:pPr>
      <w:r>
        <w:rPr>
          <w:rFonts w:hint="eastAsia" w:ascii="宋体" w:hAnsi="宋体"/>
          <w:i w:val="0"/>
          <w:iCs w:val="0"/>
          <w:color w:val="auto"/>
        </w:rPr>
        <w:t>特殊气候及各种自然灾害对试验的影响：</w:t>
      </w: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spacing w:line="360" w:lineRule="exact"/>
        <w:rPr>
          <w:rFonts w:ascii="宋体" w:hAnsi="宋体"/>
          <w:i w:val="0"/>
          <w:iCs w:val="0"/>
          <w:color w:val="auto"/>
          <w:u w:val="single"/>
        </w:rPr>
      </w:pPr>
      <w:r>
        <w:rPr>
          <w:rFonts w:hint="eastAsia" w:ascii="宋体" w:hAnsi="宋体"/>
          <w:i w:val="0"/>
          <w:iCs w:val="0"/>
          <w:color w:val="auto"/>
          <w:u w:val="single"/>
        </w:rPr>
        <w:t>　　　　　　　　　　　　　　　　　　　　　　　　　　　　　　　　　　　　　　　　　　　　　　　　　　　　　　　　　　　　　　　</w:t>
      </w:r>
    </w:p>
    <w:p>
      <w:pPr>
        <w:rPr>
          <w:rFonts w:ascii="黑体" w:hAnsi="宋体" w:eastAsia="黑体"/>
          <w:i w:val="0"/>
          <w:iCs w:val="0"/>
          <w:color w:val="auto"/>
        </w:rPr>
      </w:pPr>
      <w:r>
        <w:rPr>
          <w:rFonts w:ascii="宋体" w:hAnsi="宋体"/>
          <w:i w:val="0"/>
          <w:iCs w:val="0"/>
          <w:color w:val="auto"/>
        </w:rPr>
        <w:br w:type="page"/>
      </w:r>
      <w:r>
        <w:rPr>
          <w:rFonts w:hint="eastAsia" w:ascii="黑体" w:hAnsi="宋体" w:eastAsia="黑体"/>
          <w:i w:val="0"/>
          <w:iCs w:val="0"/>
          <w:color w:val="auto"/>
        </w:rPr>
        <w:t>B.6　田间记载表</w:t>
      </w:r>
    </w:p>
    <w:p>
      <w:pPr>
        <w:spacing w:line="360" w:lineRule="exact"/>
        <w:ind w:firstLine="420" w:firstLineChars="200"/>
        <w:rPr>
          <w:rFonts w:ascii="宋体" w:hAnsi="宋体"/>
          <w:i w:val="0"/>
          <w:iCs w:val="0"/>
          <w:color w:val="auto"/>
        </w:rPr>
      </w:pPr>
      <w:r>
        <w:rPr>
          <w:rFonts w:hint="eastAsia" w:ascii="宋体" w:hAnsi="宋体"/>
          <w:i w:val="0"/>
          <w:iCs w:val="0"/>
          <w:color w:val="auto"/>
        </w:rPr>
        <w:t>每次重复应填1张表。</w:t>
      </w:r>
    </w:p>
    <w:p>
      <w:pPr>
        <w:spacing w:line="360" w:lineRule="exact"/>
        <w:jc w:val="center"/>
        <w:rPr>
          <w:rFonts w:ascii="黑体" w:eastAsia="黑体"/>
          <w:i w:val="0"/>
          <w:iCs w:val="0"/>
          <w:color w:val="auto"/>
        </w:rPr>
      </w:pPr>
      <w:r>
        <w:rPr>
          <w:rFonts w:hint="eastAsia" w:ascii="黑体" w:eastAsia="黑体"/>
          <w:i w:val="0"/>
          <w:iCs w:val="0"/>
          <w:color w:val="auto"/>
        </w:rPr>
        <w:t>表B.3　田间记载表</w:t>
      </w:r>
    </w:p>
    <w:tbl>
      <w:tblPr>
        <w:tblStyle w:val="4"/>
        <w:tblW w:w="14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20"/>
        <w:gridCol w:w="63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96"/>
        <w:gridCol w:w="324"/>
        <w:gridCol w:w="396"/>
        <w:gridCol w:w="324"/>
        <w:gridCol w:w="360"/>
        <w:gridCol w:w="360"/>
        <w:gridCol w:w="360"/>
        <w:gridCol w:w="360"/>
        <w:gridCol w:w="360"/>
        <w:gridCol w:w="360"/>
        <w:gridCol w:w="360"/>
        <w:gridCol w:w="360"/>
        <w:gridCol w:w="360"/>
        <w:gridCol w:w="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2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区号</w:t>
            </w:r>
          </w:p>
        </w:tc>
        <w:tc>
          <w:tcPr>
            <w:tcW w:w="63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品种名称</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出苗期(日/月)</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抽穗期(日/月)</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成熟期(日/月)</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幼苗习性</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基本苗(万/亩)</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最高总茎数(万/亩)</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有效穗数(万/亩)</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株高(cm)</w:t>
            </w:r>
          </w:p>
        </w:tc>
        <w:tc>
          <w:tcPr>
            <w:tcW w:w="1440" w:type="dxa"/>
            <w:gridSpan w:val="4"/>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冻　　害</w:t>
            </w:r>
          </w:p>
        </w:tc>
        <w:tc>
          <w:tcPr>
            <w:tcW w:w="720" w:type="dxa"/>
            <w:gridSpan w:val="2"/>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旱害</w:t>
            </w:r>
          </w:p>
        </w:tc>
        <w:tc>
          <w:tcPr>
            <w:tcW w:w="720" w:type="dxa"/>
            <w:gridSpan w:val="2"/>
            <w:vAlign w:val="center"/>
          </w:tcPr>
          <w:p>
            <w:pPr>
              <w:rPr>
                <w:rFonts w:ascii="宋体" w:hAnsi="宋体"/>
                <w:i w:val="0"/>
                <w:iCs w:val="0"/>
                <w:color w:val="auto"/>
                <w:sz w:val="18"/>
                <w:szCs w:val="18"/>
              </w:rPr>
            </w:pPr>
            <w:r>
              <w:rPr>
                <w:rFonts w:hint="eastAsia" w:ascii="宋体" w:hAnsi="宋体"/>
                <w:i w:val="0"/>
                <w:iCs w:val="0"/>
                <w:color w:val="auto"/>
                <w:sz w:val="18"/>
                <w:szCs w:val="18"/>
              </w:rPr>
              <w:t>湿害</w:t>
            </w:r>
          </w:p>
        </w:tc>
        <w:tc>
          <w:tcPr>
            <w:tcW w:w="720" w:type="dxa"/>
            <w:gridSpan w:val="2"/>
            <w:vAlign w:val="center"/>
          </w:tcPr>
          <w:p>
            <w:pPr>
              <w:rPr>
                <w:rFonts w:ascii="宋体" w:hAnsi="宋体"/>
                <w:i w:val="0"/>
                <w:iCs w:val="0"/>
                <w:color w:val="auto"/>
                <w:sz w:val="18"/>
                <w:szCs w:val="18"/>
              </w:rPr>
            </w:pPr>
            <w:r>
              <w:rPr>
                <w:rFonts w:hint="eastAsia" w:ascii="宋体" w:hAnsi="宋体"/>
                <w:i w:val="0"/>
                <w:iCs w:val="0"/>
                <w:color w:val="auto"/>
                <w:sz w:val="18"/>
                <w:szCs w:val="18"/>
              </w:rPr>
              <w:t>青干</w:t>
            </w:r>
          </w:p>
        </w:tc>
        <w:tc>
          <w:tcPr>
            <w:tcW w:w="2160" w:type="dxa"/>
            <w:gridSpan w:val="6"/>
            <w:vAlign w:val="center"/>
          </w:tcPr>
          <w:p>
            <w:pPr>
              <w:ind w:firstLine="630" w:firstLineChars="350"/>
              <w:rPr>
                <w:rFonts w:ascii="宋体" w:hAnsi="宋体"/>
                <w:i w:val="0"/>
                <w:iCs w:val="0"/>
                <w:color w:val="auto"/>
                <w:sz w:val="18"/>
                <w:szCs w:val="18"/>
              </w:rPr>
            </w:pPr>
            <w:r>
              <w:rPr>
                <w:rFonts w:hint="eastAsia" w:ascii="宋体" w:hAnsi="宋体"/>
                <w:i w:val="0"/>
                <w:iCs w:val="0"/>
                <w:color w:val="auto"/>
                <w:sz w:val="18"/>
                <w:szCs w:val="18"/>
              </w:rPr>
              <w:t>倒   伏</w:t>
            </w:r>
          </w:p>
        </w:tc>
        <w:tc>
          <w:tcPr>
            <w:tcW w:w="1080" w:type="dxa"/>
            <w:gridSpan w:val="3"/>
            <w:vAlign w:val="center"/>
          </w:tcPr>
          <w:p>
            <w:pPr>
              <w:ind w:firstLine="360" w:firstLineChars="200"/>
              <w:jc w:val="both"/>
              <w:rPr>
                <w:rFonts w:ascii="宋体" w:hAnsi="宋体"/>
                <w:i w:val="0"/>
                <w:iCs w:val="0"/>
                <w:color w:val="auto"/>
                <w:sz w:val="18"/>
                <w:szCs w:val="18"/>
              </w:rPr>
            </w:pPr>
            <w:r>
              <w:rPr>
                <w:rFonts w:hint="eastAsia" w:ascii="宋体" w:hAnsi="宋体"/>
                <w:i w:val="0"/>
                <w:iCs w:val="0"/>
                <w:color w:val="auto"/>
                <w:sz w:val="18"/>
                <w:szCs w:val="18"/>
              </w:rPr>
              <w:t>病</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白粉病</w:t>
            </w:r>
          </w:p>
        </w:tc>
        <w:tc>
          <w:tcPr>
            <w:tcW w:w="1080"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其他病</w:t>
            </w:r>
          </w:p>
          <w:p>
            <w:pPr>
              <w:jc w:val="center"/>
              <w:rPr>
                <w:rFonts w:ascii="宋体" w:hAnsi="宋体"/>
                <w:i w:val="0"/>
                <w:iCs w:val="0"/>
                <w:color w:val="auto"/>
                <w:sz w:val="18"/>
                <w:szCs w:val="18"/>
              </w:rPr>
            </w:pPr>
            <w:r>
              <w:rPr>
                <w:rFonts w:hint="eastAsia" w:ascii="宋体" w:hAnsi="宋体"/>
                <w:i w:val="0"/>
                <w:iCs w:val="0"/>
                <w:color w:val="auto"/>
                <w:sz w:val="18"/>
                <w:szCs w:val="18"/>
              </w:rPr>
              <w:t>虫害</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穗发芽</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落粒性</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熟相</w:t>
            </w:r>
          </w:p>
        </w:tc>
        <w:tc>
          <w:tcPr>
            <w:tcW w:w="360" w:type="dxa"/>
            <w:vMerge w:val="restart"/>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小区产量(kg)</w:t>
            </w:r>
          </w:p>
        </w:tc>
        <w:tc>
          <w:tcPr>
            <w:tcW w:w="58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田间评比意见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420" w:type="dxa"/>
            <w:vMerge w:val="continue"/>
            <w:vAlign w:val="center"/>
          </w:tcPr>
          <w:p>
            <w:pPr>
              <w:rPr>
                <w:rFonts w:ascii="宋体" w:hAnsi="宋体"/>
                <w:i w:val="0"/>
                <w:iCs w:val="0"/>
                <w:color w:val="auto"/>
                <w:sz w:val="18"/>
                <w:szCs w:val="18"/>
              </w:rPr>
            </w:pPr>
          </w:p>
        </w:tc>
        <w:tc>
          <w:tcPr>
            <w:tcW w:w="420" w:type="dxa"/>
            <w:vMerge w:val="continue"/>
            <w:vAlign w:val="center"/>
          </w:tcPr>
          <w:p>
            <w:pPr>
              <w:rPr>
                <w:rFonts w:ascii="宋体" w:hAnsi="宋体"/>
                <w:i w:val="0"/>
                <w:iCs w:val="0"/>
                <w:color w:val="auto"/>
                <w:sz w:val="18"/>
                <w:szCs w:val="18"/>
              </w:rPr>
            </w:pPr>
          </w:p>
        </w:tc>
        <w:tc>
          <w:tcPr>
            <w:tcW w:w="63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vMerge w:val="continue"/>
            <w:vAlign w:val="center"/>
          </w:tcPr>
          <w:p>
            <w:pPr>
              <w:rPr>
                <w:rFonts w:ascii="宋体" w:hAnsi="宋体"/>
                <w:i w:val="0"/>
                <w:iCs w:val="0"/>
                <w:color w:val="auto"/>
                <w:sz w:val="18"/>
                <w:szCs w:val="18"/>
              </w:rPr>
            </w:pP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面积(%)</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日期(日/月)</w:t>
            </w:r>
          </w:p>
        </w:tc>
        <w:tc>
          <w:tcPr>
            <w:tcW w:w="396"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程度</w:t>
            </w:r>
          </w:p>
        </w:tc>
        <w:tc>
          <w:tcPr>
            <w:tcW w:w="324"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面积(%)</w:t>
            </w:r>
          </w:p>
        </w:tc>
        <w:tc>
          <w:tcPr>
            <w:tcW w:w="396"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反应型</w:t>
            </w:r>
          </w:p>
        </w:tc>
        <w:tc>
          <w:tcPr>
            <w:tcW w:w="324"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严重度(%)</w:t>
            </w:r>
          </w:p>
        </w:tc>
        <w:tc>
          <w:tcPr>
            <w:tcW w:w="360" w:type="dxa"/>
            <w:textDirection w:val="tbRlV"/>
            <w:vAlign w:val="center"/>
          </w:tcPr>
          <w:p>
            <w:pPr>
              <w:ind w:left="113" w:right="113"/>
              <w:jc w:val="distribute"/>
              <w:rPr>
                <w:rFonts w:ascii="宋体" w:hAnsi="宋体"/>
                <w:i w:val="0"/>
                <w:iCs w:val="0"/>
                <w:color w:val="auto"/>
                <w:sz w:val="18"/>
                <w:szCs w:val="18"/>
              </w:rPr>
            </w:pPr>
            <w:r>
              <w:rPr>
                <w:rFonts w:hint="eastAsia" w:ascii="宋体" w:hAnsi="宋体"/>
                <w:i w:val="0"/>
                <w:iCs w:val="0"/>
                <w:color w:val="auto"/>
                <w:sz w:val="18"/>
                <w:szCs w:val="18"/>
              </w:rPr>
              <w:t>普遍率(%)</w:t>
            </w:r>
          </w:p>
        </w:tc>
        <w:tc>
          <w:tcPr>
            <w:tcW w:w="360" w:type="dxa"/>
            <w:vMerge w:val="continue"/>
            <w:textDirection w:val="tbRlV"/>
            <w:vAlign w:val="center"/>
          </w:tcPr>
          <w:p>
            <w:pPr>
              <w:ind w:left="113" w:right="113"/>
              <w:rPr>
                <w:rFonts w:ascii="宋体" w:hAnsi="宋体"/>
                <w:i w:val="0"/>
                <w:iCs w:val="0"/>
                <w:color w:val="auto"/>
                <w:sz w:val="18"/>
                <w:szCs w:val="18"/>
              </w:rPr>
            </w:pPr>
          </w:p>
        </w:tc>
        <w:tc>
          <w:tcPr>
            <w:tcW w:w="360" w:type="dxa"/>
            <w:textDirection w:val="tbRlV"/>
            <w:vAlign w:val="center"/>
          </w:tcPr>
          <w:p>
            <w:pPr>
              <w:ind w:left="113" w:right="113"/>
              <w:rPr>
                <w:rFonts w:ascii="宋体" w:hAnsi="宋体"/>
                <w:i w:val="0"/>
                <w:iCs w:val="0"/>
                <w:color w:val="auto"/>
                <w:sz w:val="18"/>
                <w:szCs w:val="18"/>
              </w:rPr>
            </w:pPr>
          </w:p>
        </w:tc>
        <w:tc>
          <w:tcPr>
            <w:tcW w:w="360" w:type="dxa"/>
            <w:textDirection w:val="tbRlV"/>
            <w:vAlign w:val="center"/>
          </w:tcPr>
          <w:p>
            <w:pPr>
              <w:ind w:left="113" w:right="113"/>
              <w:rPr>
                <w:rFonts w:ascii="宋体" w:hAnsi="宋体"/>
                <w:i w:val="0"/>
                <w:iCs w:val="0"/>
                <w:color w:val="auto"/>
                <w:sz w:val="18"/>
                <w:szCs w:val="18"/>
              </w:rPr>
            </w:pPr>
          </w:p>
        </w:tc>
        <w:tc>
          <w:tcPr>
            <w:tcW w:w="360" w:type="dxa"/>
            <w:textDirection w:val="tbRlV"/>
            <w:vAlign w:val="center"/>
          </w:tcPr>
          <w:p>
            <w:pPr>
              <w:ind w:left="113" w:right="113"/>
              <w:rPr>
                <w:rFonts w:ascii="宋体" w:hAnsi="宋体"/>
                <w:i w:val="0"/>
                <w:iCs w:val="0"/>
                <w:color w:val="auto"/>
                <w:sz w:val="18"/>
                <w:szCs w:val="18"/>
              </w:rPr>
            </w:pPr>
          </w:p>
        </w:tc>
        <w:tc>
          <w:tcPr>
            <w:tcW w:w="360" w:type="dxa"/>
            <w:vMerge w:val="continue"/>
            <w:textDirection w:val="tbRlV"/>
            <w:vAlign w:val="center"/>
          </w:tcPr>
          <w:p>
            <w:pPr>
              <w:ind w:left="113" w:right="113"/>
              <w:rPr>
                <w:rFonts w:ascii="宋体" w:hAnsi="宋体"/>
                <w:i w:val="0"/>
                <w:iCs w:val="0"/>
                <w:color w:val="auto"/>
                <w:sz w:val="18"/>
                <w:szCs w:val="18"/>
              </w:rPr>
            </w:pPr>
          </w:p>
        </w:tc>
        <w:tc>
          <w:tcPr>
            <w:tcW w:w="360" w:type="dxa"/>
            <w:vMerge w:val="continue"/>
            <w:textDirection w:val="tbRlV"/>
            <w:vAlign w:val="center"/>
          </w:tcPr>
          <w:p>
            <w:pPr>
              <w:ind w:left="113" w:right="113"/>
              <w:rPr>
                <w:rFonts w:ascii="宋体" w:hAnsi="宋体"/>
                <w:i w:val="0"/>
                <w:iCs w:val="0"/>
                <w:color w:val="auto"/>
                <w:sz w:val="18"/>
                <w:szCs w:val="18"/>
              </w:rPr>
            </w:pPr>
          </w:p>
        </w:tc>
        <w:tc>
          <w:tcPr>
            <w:tcW w:w="360" w:type="dxa"/>
            <w:vMerge w:val="continue"/>
            <w:textDirection w:val="tbRlV"/>
            <w:vAlign w:val="center"/>
          </w:tcPr>
          <w:p>
            <w:pPr>
              <w:ind w:left="113" w:right="113"/>
              <w:rPr>
                <w:rFonts w:ascii="宋体" w:hAnsi="宋体"/>
                <w:i w:val="0"/>
                <w:iCs w:val="0"/>
                <w:color w:val="auto"/>
                <w:sz w:val="18"/>
                <w:szCs w:val="18"/>
              </w:rPr>
            </w:pPr>
          </w:p>
        </w:tc>
        <w:tc>
          <w:tcPr>
            <w:tcW w:w="360" w:type="dxa"/>
            <w:vMerge w:val="continue"/>
            <w:textDirection w:val="tbRlV"/>
            <w:vAlign w:val="center"/>
          </w:tcPr>
          <w:p>
            <w:pPr>
              <w:ind w:left="113" w:right="113"/>
              <w:rPr>
                <w:rFonts w:ascii="宋体" w:hAnsi="宋体"/>
                <w:i w:val="0"/>
                <w:iCs w:val="0"/>
                <w:color w:val="auto"/>
                <w:sz w:val="18"/>
                <w:szCs w:val="18"/>
              </w:rPr>
            </w:pPr>
          </w:p>
        </w:tc>
        <w:tc>
          <w:tcPr>
            <w:tcW w:w="585" w:type="dxa"/>
            <w:vMerge w:val="continue"/>
            <w:textDirection w:val="tbRlV"/>
            <w:vAlign w:val="center"/>
          </w:tcPr>
          <w:p>
            <w:pPr>
              <w:ind w:left="113" w:right="113"/>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restart"/>
            <w:textDirection w:val="tbRl"/>
            <w:vAlign w:val="center"/>
          </w:tcPr>
          <w:p>
            <w:pPr>
              <w:ind w:left="113" w:right="113"/>
              <w:jc w:val="center"/>
              <w:rPr>
                <w:rFonts w:ascii="宋体" w:hAnsi="宋体"/>
                <w:i w:val="0"/>
                <w:iCs w:val="0"/>
                <w:color w:val="auto"/>
                <w:szCs w:val="21"/>
              </w:rPr>
            </w:pPr>
            <w:r>
              <w:rPr>
                <w:rFonts w:hint="eastAsia" w:ascii="宋体" w:hAnsi="宋体"/>
                <w:i w:val="0"/>
                <w:iCs w:val="0"/>
                <w:color w:val="auto"/>
                <w:szCs w:val="21"/>
              </w:rPr>
              <w:t>1…3</w:t>
            </w: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extDirection w:val="tbRlV"/>
            <w:vAlign w:val="center"/>
          </w:tcPr>
          <w:p>
            <w:pPr>
              <w:ind w:left="113" w:right="113"/>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pPr>
              <w:rPr>
                <w:rFonts w:ascii="宋体" w:hAnsi="宋体"/>
                <w:i w:val="0"/>
                <w:iCs w:val="0"/>
                <w:color w:val="auto"/>
                <w:sz w:val="18"/>
                <w:szCs w:val="18"/>
              </w:rPr>
            </w:pPr>
          </w:p>
        </w:tc>
        <w:tc>
          <w:tcPr>
            <w:tcW w:w="420" w:type="dxa"/>
            <w:vAlign w:val="center"/>
          </w:tcPr>
          <w:p>
            <w:pPr>
              <w:rPr>
                <w:rFonts w:ascii="宋体" w:hAnsi="宋体"/>
                <w:i w:val="0"/>
                <w:iCs w:val="0"/>
                <w:color w:val="auto"/>
                <w:sz w:val="18"/>
                <w:szCs w:val="18"/>
              </w:rPr>
            </w:pPr>
          </w:p>
        </w:tc>
        <w:tc>
          <w:tcPr>
            <w:tcW w:w="63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60" w:type="dxa"/>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96" w:type="dxa"/>
            <w:vAlign w:val="center"/>
          </w:tcPr>
          <w:p>
            <w:pPr>
              <w:rPr>
                <w:rFonts w:ascii="宋体" w:hAnsi="宋体"/>
                <w:i w:val="0"/>
                <w:iCs w:val="0"/>
                <w:color w:val="auto"/>
                <w:sz w:val="18"/>
                <w:szCs w:val="18"/>
              </w:rPr>
            </w:pPr>
          </w:p>
        </w:tc>
        <w:tc>
          <w:tcPr>
            <w:tcW w:w="324"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360" w:type="dxa"/>
            <w:vAlign w:val="center"/>
          </w:tcPr>
          <w:p>
            <w:pPr>
              <w:rPr>
                <w:rFonts w:ascii="宋体" w:hAnsi="宋体"/>
                <w:i w:val="0"/>
                <w:iCs w:val="0"/>
                <w:color w:val="auto"/>
                <w:sz w:val="18"/>
                <w:szCs w:val="18"/>
              </w:rPr>
            </w:pPr>
          </w:p>
        </w:tc>
        <w:tc>
          <w:tcPr>
            <w:tcW w:w="585" w:type="dxa"/>
            <w:vAlign w:val="center"/>
          </w:tcPr>
          <w:p>
            <w:pPr>
              <w:rPr>
                <w:rFonts w:ascii="宋体" w:hAnsi="宋体"/>
                <w:i w:val="0"/>
                <w:iCs w:val="0"/>
                <w:color w:val="auto"/>
                <w:sz w:val="18"/>
                <w:szCs w:val="18"/>
              </w:rPr>
            </w:pPr>
          </w:p>
        </w:tc>
      </w:tr>
    </w:tbl>
    <w:p>
      <w:pPr>
        <w:ind w:firstLine="210" w:firstLineChars="100"/>
        <w:rPr>
          <w:i w:val="0"/>
          <w:iCs w:val="0"/>
          <w:color w:val="auto"/>
        </w:rPr>
      </w:pPr>
    </w:p>
    <w:p>
      <w:pPr>
        <w:ind w:firstLine="211" w:firstLineChars="100"/>
        <w:rPr>
          <w:b/>
          <w:i w:val="0"/>
          <w:iCs w:val="0"/>
          <w:color w:val="auto"/>
        </w:rPr>
        <w:sectPr>
          <w:footerReference r:id="rId4" w:type="even"/>
          <w:pgSz w:w="16839" w:h="11907" w:orient="landscape"/>
          <w:pgMar w:top="851" w:right="1134" w:bottom="851" w:left="1134" w:header="851" w:footer="851" w:gutter="0"/>
          <w:pgNumType w:fmt="numberInDash"/>
          <w:cols w:space="425" w:num="1"/>
          <w:docGrid w:type="lines" w:linePitch="312" w:charSpace="0"/>
        </w:sectPr>
      </w:pP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B.7　生育期、茎蘖动态汇总表</w:t>
      </w:r>
    </w:p>
    <w:p>
      <w:pPr>
        <w:spacing w:line="360" w:lineRule="exact"/>
        <w:jc w:val="center"/>
        <w:rPr>
          <w:rFonts w:ascii="黑体" w:hAnsi="宋体" w:eastAsia="黑体"/>
          <w:i w:val="0"/>
          <w:iCs w:val="0"/>
          <w:color w:val="auto"/>
        </w:rPr>
      </w:pPr>
      <w:r>
        <w:rPr>
          <w:rFonts w:hint="eastAsia" w:ascii="黑体" w:hAnsi="宋体" w:eastAsia="黑体"/>
          <w:i w:val="0"/>
          <w:iCs w:val="0"/>
          <w:color w:val="auto"/>
        </w:rPr>
        <w:t>表B.4　生育期、茎蘖动态汇总表</w:t>
      </w:r>
    </w:p>
    <w:tbl>
      <w:tblPr>
        <w:tblStyle w:val="4"/>
        <w:tblW w:w="9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22"/>
        <w:gridCol w:w="710"/>
        <w:gridCol w:w="710"/>
        <w:gridCol w:w="710"/>
        <w:gridCol w:w="846"/>
        <w:gridCol w:w="644"/>
        <w:gridCol w:w="711"/>
        <w:gridCol w:w="1004"/>
        <w:gridCol w:w="840"/>
        <w:gridCol w:w="811"/>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68"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w:t>
            </w:r>
          </w:p>
          <w:p>
            <w:pPr>
              <w:jc w:val="center"/>
              <w:rPr>
                <w:rFonts w:ascii="宋体" w:hAnsi="宋体"/>
                <w:i w:val="0"/>
                <w:iCs w:val="0"/>
                <w:color w:val="auto"/>
                <w:sz w:val="18"/>
                <w:szCs w:val="18"/>
              </w:rPr>
            </w:pPr>
            <w:r>
              <w:rPr>
                <w:rFonts w:hint="eastAsia" w:ascii="宋体" w:hAnsi="宋体"/>
                <w:i w:val="0"/>
                <w:iCs w:val="0"/>
                <w:color w:val="auto"/>
                <w:sz w:val="18"/>
                <w:szCs w:val="18"/>
              </w:rPr>
              <w:t>号</w:t>
            </w:r>
          </w:p>
        </w:tc>
        <w:tc>
          <w:tcPr>
            <w:tcW w:w="1022"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w:t>
            </w:r>
          </w:p>
          <w:p>
            <w:pPr>
              <w:jc w:val="center"/>
              <w:rPr>
                <w:rFonts w:ascii="宋体" w:hAnsi="宋体"/>
                <w:i w:val="0"/>
                <w:iCs w:val="0"/>
                <w:color w:val="auto"/>
                <w:sz w:val="18"/>
                <w:szCs w:val="18"/>
              </w:rPr>
            </w:pPr>
            <w:r>
              <w:rPr>
                <w:rFonts w:hint="eastAsia" w:ascii="宋体" w:hAnsi="宋体"/>
                <w:i w:val="0"/>
                <w:iCs w:val="0"/>
                <w:color w:val="auto"/>
                <w:sz w:val="18"/>
                <w:szCs w:val="18"/>
              </w:rPr>
              <w:t>名称</w:t>
            </w:r>
          </w:p>
        </w:tc>
        <w:tc>
          <w:tcPr>
            <w:tcW w:w="71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出苗期(日/月)</w:t>
            </w:r>
          </w:p>
        </w:tc>
        <w:tc>
          <w:tcPr>
            <w:tcW w:w="71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抽穗期(日/月)</w:t>
            </w:r>
          </w:p>
        </w:tc>
        <w:tc>
          <w:tcPr>
            <w:tcW w:w="71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成熟期(日/月)</w:t>
            </w:r>
          </w:p>
        </w:tc>
        <w:tc>
          <w:tcPr>
            <w:tcW w:w="846"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生育期(日)</w:t>
            </w:r>
          </w:p>
        </w:tc>
        <w:tc>
          <w:tcPr>
            <w:tcW w:w="644"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幼苗习性</w:t>
            </w:r>
          </w:p>
        </w:tc>
        <w:tc>
          <w:tcPr>
            <w:tcW w:w="711"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基本苗(万/亩)</w:t>
            </w:r>
          </w:p>
        </w:tc>
        <w:tc>
          <w:tcPr>
            <w:tcW w:w="1004"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最高总茎数(万/亩)</w:t>
            </w:r>
          </w:p>
        </w:tc>
        <w:tc>
          <w:tcPr>
            <w:tcW w:w="84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有效穗数(万/亩)</w:t>
            </w:r>
          </w:p>
        </w:tc>
        <w:tc>
          <w:tcPr>
            <w:tcW w:w="811"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有效分蘖率(%)</w:t>
            </w:r>
          </w:p>
        </w:tc>
        <w:tc>
          <w:tcPr>
            <w:tcW w:w="893"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株高</w:t>
            </w:r>
          </w:p>
          <w:p>
            <w:pPr>
              <w:jc w:val="center"/>
              <w:rPr>
                <w:rFonts w:ascii="宋体" w:hAnsi="宋体"/>
                <w:i w:val="0"/>
                <w:iCs w:val="0"/>
                <w:color w:val="auto"/>
                <w:sz w:val="18"/>
                <w:szCs w:val="18"/>
              </w:rPr>
            </w:pPr>
            <w:r>
              <w:rPr>
                <w:rFonts w:hint="eastAsia" w:ascii="宋体" w:hAnsi="宋体"/>
                <w:i w:val="0"/>
                <w:iCs w:val="0"/>
                <w:color w:val="auto"/>
                <w:sz w:val="18"/>
                <w:szCs w:val="18"/>
              </w:rPr>
              <w:t>(cm)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pPr>
              <w:jc w:val="center"/>
              <w:rPr>
                <w:rFonts w:ascii="宋体" w:hAnsi="宋体"/>
                <w:i w:val="0"/>
                <w:iCs w:val="0"/>
                <w:color w:val="auto"/>
                <w:sz w:val="18"/>
                <w:szCs w:val="18"/>
              </w:rPr>
            </w:pPr>
          </w:p>
        </w:tc>
        <w:tc>
          <w:tcPr>
            <w:tcW w:w="1022"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710"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644" w:type="dxa"/>
            <w:vAlign w:val="center"/>
          </w:tcPr>
          <w:p>
            <w:pPr>
              <w:jc w:val="center"/>
              <w:rPr>
                <w:rFonts w:ascii="宋体" w:hAnsi="宋体"/>
                <w:i w:val="0"/>
                <w:iCs w:val="0"/>
                <w:color w:val="auto"/>
                <w:sz w:val="18"/>
                <w:szCs w:val="18"/>
              </w:rPr>
            </w:pPr>
          </w:p>
        </w:tc>
        <w:tc>
          <w:tcPr>
            <w:tcW w:w="711" w:type="dxa"/>
            <w:vAlign w:val="center"/>
          </w:tcPr>
          <w:p>
            <w:pPr>
              <w:jc w:val="center"/>
              <w:rPr>
                <w:rFonts w:ascii="宋体" w:hAnsi="宋体"/>
                <w:i w:val="0"/>
                <w:iCs w:val="0"/>
                <w:color w:val="auto"/>
                <w:sz w:val="18"/>
                <w:szCs w:val="18"/>
              </w:rPr>
            </w:pPr>
          </w:p>
        </w:tc>
        <w:tc>
          <w:tcPr>
            <w:tcW w:w="1004"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893" w:type="dxa"/>
            <w:vAlign w:val="center"/>
          </w:tcPr>
          <w:p>
            <w:pPr>
              <w:jc w:val="center"/>
              <w:rPr>
                <w:rFonts w:ascii="宋体" w:hAnsi="宋体"/>
                <w:i w:val="0"/>
                <w:iCs w:val="0"/>
                <w:color w:val="auto"/>
                <w:sz w:val="18"/>
                <w:szCs w:val="18"/>
              </w:rPr>
            </w:pPr>
          </w:p>
        </w:tc>
      </w:tr>
    </w:tbl>
    <w:p>
      <w:pPr>
        <w:spacing w:line="360" w:lineRule="exact"/>
        <w:ind w:firstLine="180" w:firstLineChars="100"/>
        <w:rPr>
          <w:rFonts w:ascii="黑体" w:hAnsi="宋体" w:eastAsia="黑体"/>
          <w:i w:val="0"/>
          <w:iCs w:val="0"/>
          <w:color w:val="auto"/>
        </w:rPr>
      </w:pPr>
      <w:r>
        <w:rPr>
          <w:rFonts w:hint="eastAsia" w:ascii="宋体" w:hAnsi="宋体"/>
          <w:i w:val="0"/>
          <w:iCs w:val="0"/>
          <w:color w:val="auto"/>
          <w:sz w:val="18"/>
          <w:szCs w:val="18"/>
        </w:rPr>
        <w:t>注：生育期为出苗至成熟的天数</w:t>
      </w: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B.8　抗逆性汇总表</w:t>
      </w:r>
    </w:p>
    <w:p>
      <w:pPr>
        <w:spacing w:line="360" w:lineRule="exact"/>
        <w:jc w:val="center"/>
        <w:rPr>
          <w:rFonts w:ascii="黑体" w:eastAsia="黑体"/>
          <w:i w:val="0"/>
          <w:iCs w:val="0"/>
          <w:color w:val="auto"/>
        </w:rPr>
      </w:pPr>
      <w:r>
        <w:rPr>
          <w:rFonts w:hint="eastAsia" w:ascii="黑体" w:eastAsia="黑体"/>
          <w:i w:val="0"/>
          <w:iCs w:val="0"/>
          <w:color w:val="auto"/>
        </w:rPr>
        <w:t>表B.5　抗逆性汇总表</w:t>
      </w:r>
    </w:p>
    <w:tbl>
      <w:tblPr>
        <w:tblStyle w:val="4"/>
        <w:tblW w:w="87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46"/>
        <w:gridCol w:w="352"/>
        <w:gridCol w:w="353"/>
        <w:gridCol w:w="427"/>
        <w:gridCol w:w="427"/>
        <w:gridCol w:w="426"/>
        <w:gridCol w:w="426"/>
        <w:gridCol w:w="531"/>
        <w:gridCol w:w="426"/>
        <w:gridCol w:w="592"/>
        <w:gridCol w:w="630"/>
        <w:gridCol w:w="426"/>
        <w:gridCol w:w="356"/>
        <w:gridCol w:w="356"/>
        <w:gridCol w:w="437"/>
        <w:gridCol w:w="426"/>
        <w:gridCol w:w="426"/>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3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w:t>
            </w:r>
          </w:p>
          <w:p>
            <w:pPr>
              <w:jc w:val="center"/>
              <w:rPr>
                <w:rFonts w:ascii="宋体" w:hAnsi="宋体"/>
                <w:i w:val="0"/>
                <w:iCs w:val="0"/>
                <w:color w:val="auto"/>
                <w:sz w:val="18"/>
                <w:szCs w:val="18"/>
              </w:rPr>
            </w:pPr>
            <w:r>
              <w:rPr>
                <w:rFonts w:hint="eastAsia" w:ascii="宋体" w:hAnsi="宋体"/>
                <w:i w:val="0"/>
                <w:iCs w:val="0"/>
                <w:color w:val="auto"/>
                <w:sz w:val="18"/>
                <w:szCs w:val="18"/>
              </w:rPr>
              <w:t>号</w:t>
            </w:r>
          </w:p>
        </w:tc>
        <w:tc>
          <w:tcPr>
            <w:tcW w:w="84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w:t>
            </w:r>
          </w:p>
          <w:p>
            <w:pPr>
              <w:jc w:val="center"/>
              <w:rPr>
                <w:rFonts w:ascii="宋体" w:hAnsi="宋体"/>
                <w:i w:val="0"/>
                <w:iCs w:val="0"/>
                <w:color w:val="auto"/>
                <w:sz w:val="18"/>
                <w:szCs w:val="18"/>
              </w:rPr>
            </w:pPr>
            <w:r>
              <w:rPr>
                <w:rFonts w:hint="eastAsia" w:ascii="宋体" w:hAnsi="宋体"/>
                <w:i w:val="0"/>
                <w:iCs w:val="0"/>
                <w:color w:val="auto"/>
                <w:sz w:val="18"/>
                <w:szCs w:val="18"/>
              </w:rPr>
              <w:t>名称</w:t>
            </w:r>
          </w:p>
        </w:tc>
        <w:tc>
          <w:tcPr>
            <w:tcW w:w="705" w:type="dxa"/>
            <w:gridSpan w:val="2"/>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冻害</w:t>
            </w:r>
          </w:p>
        </w:tc>
        <w:tc>
          <w:tcPr>
            <w:tcW w:w="427"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耐</w:t>
            </w:r>
          </w:p>
          <w:p>
            <w:pPr>
              <w:jc w:val="center"/>
              <w:rPr>
                <w:rFonts w:ascii="宋体" w:hAnsi="宋体"/>
                <w:i w:val="0"/>
                <w:iCs w:val="0"/>
                <w:color w:val="auto"/>
                <w:sz w:val="18"/>
                <w:szCs w:val="18"/>
              </w:rPr>
            </w:pPr>
            <w:r>
              <w:rPr>
                <w:rFonts w:hint="eastAsia" w:ascii="宋体" w:hAnsi="宋体"/>
                <w:i w:val="0"/>
                <w:iCs w:val="0"/>
                <w:color w:val="auto"/>
                <w:sz w:val="18"/>
                <w:szCs w:val="18"/>
              </w:rPr>
              <w:t>旱</w:t>
            </w:r>
          </w:p>
          <w:p>
            <w:pPr>
              <w:jc w:val="center"/>
              <w:rPr>
                <w:rFonts w:ascii="宋体" w:hAnsi="宋体"/>
                <w:i w:val="0"/>
                <w:iCs w:val="0"/>
                <w:color w:val="auto"/>
                <w:sz w:val="18"/>
                <w:szCs w:val="18"/>
              </w:rPr>
            </w:pPr>
            <w:r>
              <w:rPr>
                <w:rFonts w:hint="eastAsia" w:ascii="宋体" w:hAnsi="宋体"/>
                <w:i w:val="0"/>
                <w:iCs w:val="0"/>
                <w:color w:val="auto"/>
                <w:sz w:val="18"/>
                <w:szCs w:val="18"/>
              </w:rPr>
              <w:t>性</w:t>
            </w:r>
          </w:p>
        </w:tc>
        <w:tc>
          <w:tcPr>
            <w:tcW w:w="427"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耐</w:t>
            </w:r>
          </w:p>
          <w:p>
            <w:pPr>
              <w:jc w:val="center"/>
              <w:rPr>
                <w:rFonts w:ascii="宋体" w:hAnsi="宋体"/>
                <w:i w:val="0"/>
                <w:iCs w:val="0"/>
                <w:color w:val="auto"/>
                <w:sz w:val="18"/>
                <w:szCs w:val="18"/>
              </w:rPr>
            </w:pPr>
            <w:r>
              <w:rPr>
                <w:rFonts w:hint="eastAsia" w:ascii="宋体" w:hAnsi="宋体"/>
                <w:i w:val="0"/>
                <w:iCs w:val="0"/>
                <w:color w:val="auto"/>
                <w:sz w:val="18"/>
                <w:szCs w:val="18"/>
              </w:rPr>
              <w:t>湿</w:t>
            </w:r>
          </w:p>
          <w:p>
            <w:pPr>
              <w:jc w:val="center"/>
              <w:rPr>
                <w:rFonts w:ascii="宋体" w:hAnsi="宋体"/>
                <w:i w:val="0"/>
                <w:iCs w:val="0"/>
                <w:color w:val="auto"/>
                <w:sz w:val="18"/>
                <w:szCs w:val="18"/>
              </w:rPr>
            </w:pPr>
            <w:r>
              <w:rPr>
                <w:rFonts w:hint="eastAsia" w:ascii="宋体" w:hAnsi="宋体"/>
                <w:i w:val="0"/>
                <w:iCs w:val="0"/>
                <w:color w:val="auto"/>
                <w:sz w:val="18"/>
                <w:szCs w:val="18"/>
              </w:rPr>
              <w:t>性</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抗</w:t>
            </w:r>
          </w:p>
          <w:p>
            <w:pPr>
              <w:jc w:val="center"/>
              <w:rPr>
                <w:rFonts w:ascii="宋体" w:hAnsi="宋体"/>
                <w:i w:val="0"/>
                <w:iCs w:val="0"/>
                <w:color w:val="auto"/>
                <w:sz w:val="18"/>
                <w:szCs w:val="18"/>
              </w:rPr>
            </w:pPr>
            <w:r>
              <w:rPr>
                <w:rFonts w:hint="eastAsia" w:ascii="宋体" w:hAnsi="宋体"/>
                <w:i w:val="0"/>
                <w:iCs w:val="0"/>
                <w:color w:val="auto"/>
                <w:sz w:val="18"/>
                <w:szCs w:val="18"/>
              </w:rPr>
              <w:t>青</w:t>
            </w:r>
          </w:p>
          <w:p>
            <w:pPr>
              <w:jc w:val="center"/>
              <w:rPr>
                <w:rFonts w:ascii="宋体" w:hAnsi="宋体"/>
                <w:i w:val="0"/>
                <w:iCs w:val="0"/>
                <w:color w:val="auto"/>
                <w:sz w:val="18"/>
                <w:szCs w:val="18"/>
              </w:rPr>
            </w:pPr>
            <w:r>
              <w:rPr>
                <w:rFonts w:hint="eastAsia" w:ascii="宋体" w:hAnsi="宋体"/>
                <w:i w:val="0"/>
                <w:iCs w:val="0"/>
                <w:color w:val="auto"/>
                <w:sz w:val="18"/>
                <w:szCs w:val="18"/>
              </w:rPr>
              <w:t>干</w:t>
            </w:r>
          </w:p>
        </w:tc>
        <w:tc>
          <w:tcPr>
            <w:tcW w:w="957" w:type="dxa"/>
            <w:gridSpan w:val="2"/>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倒伏</w:t>
            </w:r>
          </w:p>
        </w:tc>
        <w:tc>
          <w:tcPr>
            <w:tcW w:w="1648"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病</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白</w:t>
            </w:r>
          </w:p>
          <w:p>
            <w:pPr>
              <w:jc w:val="center"/>
              <w:rPr>
                <w:rFonts w:ascii="宋体" w:hAnsi="宋体"/>
                <w:i w:val="0"/>
                <w:iCs w:val="0"/>
                <w:color w:val="auto"/>
                <w:sz w:val="18"/>
                <w:szCs w:val="18"/>
              </w:rPr>
            </w:pPr>
            <w:r>
              <w:rPr>
                <w:rFonts w:hint="eastAsia" w:ascii="宋体" w:hAnsi="宋体"/>
                <w:i w:val="0"/>
                <w:iCs w:val="0"/>
                <w:color w:val="auto"/>
                <w:sz w:val="18"/>
                <w:szCs w:val="18"/>
              </w:rPr>
              <w:t>粉</w:t>
            </w:r>
          </w:p>
          <w:p>
            <w:pPr>
              <w:jc w:val="center"/>
              <w:rPr>
                <w:rFonts w:ascii="宋体" w:hAnsi="宋体"/>
                <w:i w:val="0"/>
                <w:iCs w:val="0"/>
                <w:color w:val="auto"/>
                <w:sz w:val="18"/>
                <w:szCs w:val="18"/>
              </w:rPr>
            </w:pPr>
            <w:r>
              <w:rPr>
                <w:rFonts w:hint="eastAsia" w:ascii="宋体" w:hAnsi="宋体"/>
                <w:i w:val="0"/>
                <w:iCs w:val="0"/>
                <w:color w:val="auto"/>
                <w:sz w:val="18"/>
                <w:szCs w:val="18"/>
              </w:rPr>
              <w:t>病</w:t>
            </w:r>
          </w:p>
        </w:tc>
        <w:tc>
          <w:tcPr>
            <w:tcW w:w="1149"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其他病虫害</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穗</w:t>
            </w:r>
          </w:p>
          <w:p>
            <w:pPr>
              <w:jc w:val="center"/>
              <w:rPr>
                <w:rFonts w:ascii="宋体" w:hAnsi="宋体"/>
                <w:i w:val="0"/>
                <w:iCs w:val="0"/>
                <w:color w:val="auto"/>
                <w:sz w:val="18"/>
                <w:szCs w:val="18"/>
              </w:rPr>
            </w:pPr>
            <w:r>
              <w:rPr>
                <w:rFonts w:hint="eastAsia" w:ascii="宋体" w:hAnsi="宋体"/>
                <w:i w:val="0"/>
                <w:iCs w:val="0"/>
                <w:color w:val="auto"/>
                <w:sz w:val="18"/>
                <w:szCs w:val="18"/>
              </w:rPr>
              <w:t>发</w:t>
            </w:r>
          </w:p>
          <w:p>
            <w:pPr>
              <w:jc w:val="center"/>
              <w:rPr>
                <w:rFonts w:ascii="宋体" w:hAnsi="宋体"/>
                <w:i w:val="0"/>
                <w:iCs w:val="0"/>
                <w:color w:val="auto"/>
                <w:sz w:val="18"/>
                <w:szCs w:val="18"/>
              </w:rPr>
            </w:pPr>
            <w:r>
              <w:rPr>
                <w:rFonts w:hint="eastAsia" w:ascii="宋体" w:hAnsi="宋体"/>
                <w:i w:val="0"/>
                <w:iCs w:val="0"/>
                <w:color w:val="auto"/>
                <w:sz w:val="18"/>
                <w:szCs w:val="18"/>
              </w:rPr>
              <w:t>芽</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落</w:t>
            </w:r>
          </w:p>
          <w:p>
            <w:pPr>
              <w:jc w:val="center"/>
              <w:rPr>
                <w:rFonts w:ascii="宋体" w:hAnsi="宋体"/>
                <w:i w:val="0"/>
                <w:iCs w:val="0"/>
                <w:color w:val="auto"/>
                <w:sz w:val="18"/>
                <w:szCs w:val="18"/>
              </w:rPr>
            </w:pPr>
            <w:r>
              <w:rPr>
                <w:rFonts w:hint="eastAsia" w:ascii="宋体" w:hAnsi="宋体"/>
                <w:i w:val="0"/>
                <w:iCs w:val="0"/>
                <w:color w:val="auto"/>
                <w:sz w:val="18"/>
                <w:szCs w:val="18"/>
              </w:rPr>
              <w:t>粒</w:t>
            </w:r>
          </w:p>
          <w:p>
            <w:pPr>
              <w:jc w:val="center"/>
              <w:rPr>
                <w:rFonts w:ascii="宋体" w:hAnsi="宋体"/>
                <w:i w:val="0"/>
                <w:iCs w:val="0"/>
                <w:color w:val="auto"/>
                <w:sz w:val="18"/>
                <w:szCs w:val="18"/>
              </w:rPr>
            </w:pPr>
            <w:r>
              <w:rPr>
                <w:rFonts w:hint="eastAsia" w:ascii="宋体" w:hAnsi="宋体"/>
                <w:i w:val="0"/>
                <w:iCs w:val="0"/>
                <w:color w:val="auto"/>
                <w:sz w:val="18"/>
                <w:szCs w:val="18"/>
              </w:rPr>
              <w:t>性</w:t>
            </w:r>
          </w:p>
        </w:tc>
        <w:tc>
          <w:tcPr>
            <w:tcW w:w="426"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熟</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36" w:type="dxa"/>
            <w:vMerge w:val="continue"/>
            <w:vAlign w:val="center"/>
          </w:tcPr>
          <w:p>
            <w:pPr>
              <w:jc w:val="center"/>
              <w:rPr>
                <w:rFonts w:ascii="宋体" w:hAnsi="宋体"/>
                <w:i w:val="0"/>
                <w:iCs w:val="0"/>
                <w:color w:val="auto"/>
                <w:sz w:val="18"/>
                <w:szCs w:val="18"/>
              </w:rPr>
            </w:pPr>
          </w:p>
        </w:tc>
        <w:tc>
          <w:tcPr>
            <w:tcW w:w="846" w:type="dxa"/>
            <w:vMerge w:val="continue"/>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Merge w:val="continue"/>
            <w:vAlign w:val="center"/>
          </w:tcPr>
          <w:p>
            <w:pPr>
              <w:jc w:val="center"/>
              <w:rPr>
                <w:rFonts w:ascii="宋体" w:hAnsi="宋体"/>
                <w:i w:val="0"/>
                <w:iCs w:val="0"/>
                <w:color w:val="auto"/>
                <w:sz w:val="18"/>
                <w:szCs w:val="18"/>
              </w:rPr>
            </w:pPr>
          </w:p>
        </w:tc>
        <w:tc>
          <w:tcPr>
            <w:tcW w:w="427" w:type="dxa"/>
            <w:vMerge w:val="continue"/>
            <w:vAlign w:val="center"/>
          </w:tcPr>
          <w:p>
            <w:pPr>
              <w:jc w:val="center"/>
              <w:rPr>
                <w:rFonts w:ascii="宋体" w:hAnsi="宋体"/>
                <w:i w:val="0"/>
                <w:iCs w:val="0"/>
                <w:color w:val="auto"/>
                <w:sz w:val="18"/>
                <w:szCs w:val="18"/>
              </w:rPr>
            </w:pPr>
          </w:p>
        </w:tc>
        <w:tc>
          <w:tcPr>
            <w:tcW w:w="426" w:type="dxa"/>
            <w:vMerge w:val="continue"/>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程</w:t>
            </w:r>
          </w:p>
          <w:p>
            <w:pPr>
              <w:jc w:val="center"/>
              <w:rPr>
                <w:rFonts w:ascii="宋体" w:hAnsi="宋体"/>
                <w:i w:val="0"/>
                <w:iCs w:val="0"/>
                <w:color w:val="auto"/>
                <w:sz w:val="18"/>
                <w:szCs w:val="18"/>
              </w:rPr>
            </w:pPr>
            <w:r>
              <w:rPr>
                <w:rFonts w:hint="eastAsia" w:ascii="宋体" w:hAnsi="宋体"/>
                <w:i w:val="0"/>
                <w:iCs w:val="0"/>
                <w:color w:val="auto"/>
                <w:sz w:val="18"/>
                <w:szCs w:val="18"/>
              </w:rPr>
              <w:t>度</w:t>
            </w:r>
          </w:p>
        </w:tc>
        <w:tc>
          <w:tcPr>
            <w:tcW w:w="531"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面</w:t>
            </w:r>
          </w:p>
          <w:p>
            <w:pPr>
              <w:jc w:val="center"/>
              <w:rPr>
                <w:rFonts w:ascii="宋体" w:hAnsi="宋体"/>
                <w:i w:val="0"/>
                <w:iCs w:val="0"/>
                <w:color w:val="auto"/>
                <w:sz w:val="18"/>
                <w:szCs w:val="18"/>
              </w:rPr>
            </w:pPr>
            <w:r>
              <w:rPr>
                <w:rFonts w:hint="eastAsia" w:ascii="宋体" w:hAnsi="宋体"/>
                <w:i w:val="0"/>
                <w:iCs w:val="0"/>
                <w:color w:val="auto"/>
                <w:sz w:val="18"/>
                <w:szCs w:val="18"/>
              </w:rPr>
              <w:t>积</w:t>
            </w:r>
          </w:p>
          <w:p>
            <w:pPr>
              <w:jc w:val="center"/>
              <w:rPr>
                <w:rFonts w:ascii="宋体" w:hAnsi="宋体"/>
                <w:i w:val="0"/>
                <w:iCs w:val="0"/>
                <w:color w:val="auto"/>
                <w:sz w:val="18"/>
                <w:szCs w:val="18"/>
              </w:rPr>
            </w:pPr>
            <w:r>
              <w:rPr>
                <w:rFonts w:hint="eastAsia" w:ascii="宋体" w:hAnsi="宋体"/>
                <w:i w:val="0"/>
                <w:iCs w:val="0"/>
                <w:color w:val="auto"/>
                <w:sz w:val="18"/>
                <w:szCs w:val="18"/>
              </w:rPr>
              <w:t>(%)</w:t>
            </w:r>
          </w:p>
        </w:tc>
        <w:tc>
          <w:tcPr>
            <w:tcW w:w="426"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反</w:t>
            </w:r>
          </w:p>
          <w:p>
            <w:pPr>
              <w:jc w:val="center"/>
              <w:rPr>
                <w:rFonts w:ascii="宋体" w:hAnsi="宋体"/>
                <w:i w:val="0"/>
                <w:iCs w:val="0"/>
                <w:color w:val="auto"/>
                <w:sz w:val="18"/>
                <w:szCs w:val="18"/>
              </w:rPr>
            </w:pPr>
            <w:r>
              <w:rPr>
                <w:rFonts w:hint="eastAsia" w:ascii="宋体" w:hAnsi="宋体"/>
                <w:i w:val="0"/>
                <w:iCs w:val="0"/>
                <w:color w:val="auto"/>
                <w:sz w:val="18"/>
                <w:szCs w:val="18"/>
              </w:rPr>
              <w:t>应型</w:t>
            </w:r>
          </w:p>
        </w:tc>
        <w:tc>
          <w:tcPr>
            <w:tcW w:w="592"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严重度(%)</w:t>
            </w:r>
          </w:p>
        </w:tc>
        <w:tc>
          <w:tcPr>
            <w:tcW w:w="63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普遍率(%)</w:t>
            </w:r>
          </w:p>
        </w:tc>
        <w:tc>
          <w:tcPr>
            <w:tcW w:w="426" w:type="dxa"/>
            <w:vMerge w:val="continue"/>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Merge w:val="continue"/>
            <w:vAlign w:val="center"/>
          </w:tcPr>
          <w:p>
            <w:pPr>
              <w:jc w:val="center"/>
              <w:rPr>
                <w:rFonts w:ascii="宋体" w:hAnsi="宋体"/>
                <w:i w:val="0"/>
                <w:iCs w:val="0"/>
                <w:color w:val="auto"/>
                <w:sz w:val="18"/>
                <w:szCs w:val="18"/>
              </w:rPr>
            </w:pPr>
          </w:p>
        </w:tc>
        <w:tc>
          <w:tcPr>
            <w:tcW w:w="426" w:type="dxa"/>
            <w:vMerge w:val="continue"/>
            <w:vAlign w:val="center"/>
          </w:tcPr>
          <w:p>
            <w:pPr>
              <w:jc w:val="center"/>
              <w:rPr>
                <w:rFonts w:ascii="宋体" w:hAnsi="宋体"/>
                <w:i w:val="0"/>
                <w:iCs w:val="0"/>
                <w:color w:val="auto"/>
                <w:sz w:val="18"/>
                <w:szCs w:val="18"/>
              </w:rPr>
            </w:pPr>
          </w:p>
        </w:tc>
        <w:tc>
          <w:tcPr>
            <w:tcW w:w="426" w:type="dxa"/>
            <w:vMerge w:val="continue"/>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pPr>
              <w:jc w:val="center"/>
              <w:rPr>
                <w:rFonts w:ascii="宋体" w:hAnsi="宋体"/>
                <w:i w:val="0"/>
                <w:iCs w:val="0"/>
                <w:color w:val="auto"/>
                <w:sz w:val="18"/>
                <w:szCs w:val="18"/>
              </w:rPr>
            </w:pPr>
          </w:p>
        </w:tc>
        <w:tc>
          <w:tcPr>
            <w:tcW w:w="846" w:type="dxa"/>
            <w:vAlign w:val="center"/>
          </w:tcPr>
          <w:p>
            <w:pPr>
              <w:jc w:val="center"/>
              <w:rPr>
                <w:rFonts w:ascii="宋体" w:hAnsi="宋体"/>
                <w:i w:val="0"/>
                <w:iCs w:val="0"/>
                <w:color w:val="auto"/>
                <w:sz w:val="18"/>
                <w:szCs w:val="18"/>
              </w:rPr>
            </w:pPr>
          </w:p>
        </w:tc>
        <w:tc>
          <w:tcPr>
            <w:tcW w:w="352" w:type="dxa"/>
            <w:vAlign w:val="center"/>
          </w:tcPr>
          <w:p>
            <w:pPr>
              <w:jc w:val="center"/>
              <w:rPr>
                <w:rFonts w:ascii="宋体" w:hAnsi="宋体"/>
                <w:i w:val="0"/>
                <w:iCs w:val="0"/>
                <w:color w:val="auto"/>
                <w:sz w:val="18"/>
                <w:szCs w:val="18"/>
              </w:rPr>
            </w:pPr>
          </w:p>
        </w:tc>
        <w:tc>
          <w:tcPr>
            <w:tcW w:w="353"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31"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592" w:type="dxa"/>
            <w:vAlign w:val="center"/>
          </w:tcPr>
          <w:p>
            <w:pPr>
              <w:jc w:val="center"/>
              <w:rPr>
                <w:rFonts w:ascii="宋体" w:hAnsi="宋体"/>
                <w:i w:val="0"/>
                <w:iCs w:val="0"/>
                <w:color w:val="auto"/>
                <w:sz w:val="18"/>
                <w:szCs w:val="18"/>
              </w:rPr>
            </w:pPr>
          </w:p>
        </w:tc>
        <w:tc>
          <w:tcPr>
            <w:tcW w:w="630"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356" w:type="dxa"/>
            <w:vAlign w:val="center"/>
          </w:tcPr>
          <w:p>
            <w:pPr>
              <w:jc w:val="center"/>
              <w:rPr>
                <w:rFonts w:ascii="宋体" w:hAnsi="宋体"/>
                <w:i w:val="0"/>
                <w:iCs w:val="0"/>
                <w:color w:val="auto"/>
                <w:sz w:val="18"/>
                <w:szCs w:val="18"/>
              </w:rPr>
            </w:pPr>
          </w:p>
        </w:tc>
        <w:tc>
          <w:tcPr>
            <w:tcW w:w="437"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c>
          <w:tcPr>
            <w:tcW w:w="426" w:type="dxa"/>
            <w:vAlign w:val="center"/>
          </w:tcPr>
          <w:p>
            <w:pPr>
              <w:jc w:val="center"/>
              <w:rPr>
                <w:rFonts w:ascii="宋体" w:hAnsi="宋体"/>
                <w:i w:val="0"/>
                <w:iCs w:val="0"/>
                <w:color w:val="auto"/>
                <w:sz w:val="18"/>
                <w:szCs w:val="18"/>
              </w:rPr>
            </w:pPr>
          </w:p>
        </w:tc>
      </w:tr>
    </w:tbl>
    <w:p>
      <w:pPr>
        <w:spacing w:beforeLines="50" w:afterLines="50" w:line="360" w:lineRule="exact"/>
        <w:rPr>
          <w:rFonts w:hint="eastAsia" w:ascii="黑体" w:hAnsi="宋体" w:eastAsia="黑体"/>
          <w:i w:val="0"/>
          <w:iCs w:val="0"/>
          <w:color w:val="auto"/>
        </w:rPr>
        <w:sectPr>
          <w:headerReference r:id="rId5" w:type="default"/>
          <w:footerReference r:id="rId6" w:type="default"/>
          <w:footerReference r:id="rId7" w:type="even"/>
          <w:pgSz w:w="11907" w:h="16839"/>
          <w:pgMar w:top="1440" w:right="1418" w:bottom="1440" w:left="1418" w:header="1418" w:footer="851" w:gutter="0"/>
          <w:pgNumType w:start="1"/>
          <w:cols w:space="425" w:num="1"/>
          <w:docGrid w:type="lines" w:linePitch="312" w:charSpace="0"/>
        </w:sectPr>
      </w:pP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B.9　室内考种汇总表</w:t>
      </w:r>
    </w:p>
    <w:p>
      <w:pPr>
        <w:spacing w:line="360" w:lineRule="exact"/>
        <w:jc w:val="center"/>
        <w:rPr>
          <w:rFonts w:ascii="黑体" w:hAnsi="宋体" w:eastAsia="黑体"/>
          <w:i w:val="0"/>
          <w:iCs w:val="0"/>
          <w:color w:val="auto"/>
        </w:rPr>
      </w:pPr>
      <w:r>
        <w:rPr>
          <w:rFonts w:hint="eastAsia" w:ascii="黑体" w:hAnsi="宋体" w:eastAsia="黑体"/>
          <w:i w:val="0"/>
          <w:iCs w:val="0"/>
          <w:color w:val="auto"/>
        </w:rPr>
        <w:t>表B.6　室内考种汇总表</w:t>
      </w:r>
    </w:p>
    <w:tbl>
      <w:tblPr>
        <w:tblStyle w:val="4"/>
        <w:tblW w:w="91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40"/>
        <w:gridCol w:w="525"/>
        <w:gridCol w:w="525"/>
        <w:gridCol w:w="420"/>
        <w:gridCol w:w="420"/>
        <w:gridCol w:w="420"/>
        <w:gridCol w:w="420"/>
        <w:gridCol w:w="420"/>
        <w:gridCol w:w="420"/>
        <w:gridCol w:w="420"/>
        <w:gridCol w:w="420"/>
        <w:gridCol w:w="420"/>
        <w:gridCol w:w="420"/>
        <w:gridCol w:w="420"/>
        <w:gridCol w:w="420"/>
        <w:gridCol w:w="420"/>
        <w:gridCol w:w="420"/>
        <w:gridCol w:w="42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52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w:t>
            </w:r>
          </w:p>
          <w:p>
            <w:pPr>
              <w:jc w:val="center"/>
              <w:rPr>
                <w:rFonts w:ascii="宋体" w:hAnsi="宋体"/>
                <w:i w:val="0"/>
                <w:iCs w:val="0"/>
                <w:color w:val="auto"/>
                <w:sz w:val="18"/>
                <w:szCs w:val="18"/>
              </w:rPr>
            </w:pPr>
            <w:r>
              <w:rPr>
                <w:rFonts w:hint="eastAsia" w:ascii="宋体" w:hAnsi="宋体"/>
                <w:i w:val="0"/>
                <w:iCs w:val="0"/>
                <w:color w:val="auto"/>
                <w:sz w:val="18"/>
                <w:szCs w:val="18"/>
              </w:rPr>
              <w:t>号</w:t>
            </w:r>
          </w:p>
        </w:tc>
        <w:tc>
          <w:tcPr>
            <w:tcW w:w="84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w:t>
            </w:r>
          </w:p>
          <w:p>
            <w:pPr>
              <w:jc w:val="center"/>
              <w:rPr>
                <w:rFonts w:ascii="宋体" w:hAnsi="宋体"/>
                <w:i w:val="0"/>
                <w:iCs w:val="0"/>
                <w:color w:val="auto"/>
                <w:sz w:val="18"/>
                <w:szCs w:val="18"/>
              </w:rPr>
            </w:pPr>
            <w:r>
              <w:rPr>
                <w:rFonts w:hint="eastAsia" w:ascii="宋体" w:hAnsi="宋体"/>
                <w:i w:val="0"/>
                <w:iCs w:val="0"/>
                <w:color w:val="auto"/>
                <w:sz w:val="18"/>
                <w:szCs w:val="18"/>
              </w:rPr>
              <w:t>名称</w:t>
            </w:r>
          </w:p>
        </w:tc>
        <w:tc>
          <w:tcPr>
            <w:tcW w:w="52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穗</w:t>
            </w:r>
          </w:p>
          <w:p>
            <w:pPr>
              <w:jc w:val="center"/>
              <w:rPr>
                <w:rFonts w:ascii="宋体" w:hAnsi="宋体"/>
                <w:i w:val="0"/>
                <w:iCs w:val="0"/>
                <w:color w:val="auto"/>
                <w:sz w:val="18"/>
                <w:szCs w:val="18"/>
              </w:rPr>
            </w:pPr>
            <w:r>
              <w:rPr>
                <w:rFonts w:hint="eastAsia" w:ascii="宋体" w:hAnsi="宋体"/>
                <w:i w:val="0"/>
                <w:iCs w:val="0"/>
                <w:color w:val="auto"/>
                <w:sz w:val="18"/>
                <w:szCs w:val="18"/>
              </w:rPr>
              <w:t>型</w:t>
            </w:r>
          </w:p>
        </w:tc>
        <w:tc>
          <w:tcPr>
            <w:tcW w:w="52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壳</w:t>
            </w:r>
          </w:p>
          <w:p>
            <w:pPr>
              <w:jc w:val="center"/>
              <w:rPr>
                <w:rFonts w:ascii="宋体" w:hAnsi="宋体"/>
                <w:i w:val="0"/>
                <w:iCs w:val="0"/>
                <w:color w:val="auto"/>
                <w:sz w:val="18"/>
                <w:szCs w:val="18"/>
              </w:rPr>
            </w:pPr>
            <w:r>
              <w:rPr>
                <w:rFonts w:hint="eastAsia" w:ascii="宋体" w:hAnsi="宋体"/>
                <w:i w:val="0"/>
                <w:iCs w:val="0"/>
                <w:color w:val="auto"/>
                <w:sz w:val="18"/>
                <w:szCs w:val="18"/>
              </w:rPr>
              <w:t>色</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芒</w:t>
            </w:r>
          </w:p>
        </w:tc>
        <w:tc>
          <w:tcPr>
            <w:tcW w:w="1680" w:type="dxa"/>
            <w:gridSpan w:val="4"/>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每穗粒数</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粒</w:t>
            </w:r>
          </w:p>
          <w:p>
            <w:pPr>
              <w:jc w:val="center"/>
              <w:rPr>
                <w:rFonts w:ascii="宋体" w:hAnsi="宋体"/>
                <w:i w:val="0"/>
                <w:iCs w:val="0"/>
                <w:color w:val="auto"/>
                <w:sz w:val="18"/>
                <w:szCs w:val="18"/>
              </w:rPr>
            </w:pPr>
            <w:r>
              <w:rPr>
                <w:rFonts w:hint="eastAsia" w:ascii="宋体" w:hAnsi="宋体"/>
                <w:i w:val="0"/>
                <w:iCs w:val="0"/>
                <w:color w:val="auto"/>
                <w:sz w:val="18"/>
                <w:szCs w:val="18"/>
              </w:rPr>
              <w:t>色</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籽粒饱满度</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粒</w:t>
            </w:r>
          </w:p>
          <w:p>
            <w:pPr>
              <w:jc w:val="center"/>
              <w:rPr>
                <w:rFonts w:ascii="宋体" w:hAnsi="宋体"/>
                <w:i w:val="0"/>
                <w:iCs w:val="0"/>
                <w:color w:val="auto"/>
                <w:sz w:val="18"/>
                <w:szCs w:val="18"/>
              </w:rPr>
            </w:pPr>
            <w:r>
              <w:rPr>
                <w:rFonts w:hint="eastAsia" w:ascii="宋体" w:hAnsi="宋体"/>
                <w:i w:val="0"/>
                <w:iCs w:val="0"/>
                <w:color w:val="auto"/>
                <w:sz w:val="18"/>
                <w:szCs w:val="18"/>
              </w:rPr>
              <w:t>质</w:t>
            </w:r>
          </w:p>
        </w:tc>
        <w:tc>
          <w:tcPr>
            <w:tcW w:w="420"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黑</w:t>
            </w:r>
          </w:p>
          <w:p>
            <w:pPr>
              <w:jc w:val="center"/>
              <w:rPr>
                <w:rFonts w:ascii="宋体" w:hAnsi="宋体"/>
                <w:i w:val="0"/>
                <w:iCs w:val="0"/>
                <w:color w:val="auto"/>
                <w:sz w:val="18"/>
                <w:szCs w:val="18"/>
              </w:rPr>
            </w:pPr>
            <w:r>
              <w:rPr>
                <w:rFonts w:hint="eastAsia" w:ascii="宋体" w:hAnsi="宋体"/>
                <w:i w:val="0"/>
                <w:iCs w:val="0"/>
                <w:color w:val="auto"/>
                <w:sz w:val="18"/>
                <w:szCs w:val="18"/>
              </w:rPr>
              <w:t>胚</w:t>
            </w:r>
          </w:p>
          <w:p>
            <w:pPr>
              <w:jc w:val="center"/>
              <w:rPr>
                <w:rFonts w:ascii="宋体" w:hAnsi="宋体"/>
                <w:i w:val="0"/>
                <w:iCs w:val="0"/>
                <w:color w:val="auto"/>
                <w:sz w:val="18"/>
                <w:szCs w:val="18"/>
              </w:rPr>
            </w:pPr>
            <w:r>
              <w:rPr>
                <w:rFonts w:hint="eastAsia" w:ascii="宋体" w:hAnsi="宋体"/>
                <w:i w:val="0"/>
                <w:iCs w:val="0"/>
                <w:color w:val="auto"/>
                <w:sz w:val="18"/>
                <w:szCs w:val="18"/>
              </w:rPr>
              <w:t>率</w:t>
            </w:r>
          </w:p>
        </w:tc>
        <w:tc>
          <w:tcPr>
            <w:tcW w:w="1680" w:type="dxa"/>
            <w:gridSpan w:val="4"/>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千粒重（克）</w:t>
            </w:r>
          </w:p>
        </w:tc>
        <w:tc>
          <w:tcPr>
            <w:tcW w:w="1260"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容重（克/升）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28" w:type="dxa"/>
            <w:vMerge w:val="continue"/>
            <w:vAlign w:val="center"/>
          </w:tcPr>
          <w:p>
            <w:pPr>
              <w:jc w:val="center"/>
              <w:rPr>
                <w:rFonts w:ascii="宋体" w:hAnsi="宋体"/>
                <w:i w:val="0"/>
                <w:iCs w:val="0"/>
                <w:color w:val="auto"/>
                <w:sz w:val="18"/>
                <w:szCs w:val="18"/>
              </w:rPr>
            </w:pPr>
          </w:p>
        </w:tc>
        <w:tc>
          <w:tcPr>
            <w:tcW w:w="840" w:type="dxa"/>
            <w:vMerge w:val="continue"/>
            <w:vAlign w:val="center"/>
          </w:tcPr>
          <w:p>
            <w:pPr>
              <w:jc w:val="center"/>
              <w:rPr>
                <w:rFonts w:ascii="宋体" w:hAnsi="宋体"/>
                <w:i w:val="0"/>
                <w:iCs w:val="0"/>
                <w:color w:val="auto"/>
                <w:sz w:val="18"/>
                <w:szCs w:val="18"/>
              </w:rPr>
            </w:pPr>
          </w:p>
        </w:tc>
        <w:tc>
          <w:tcPr>
            <w:tcW w:w="525" w:type="dxa"/>
            <w:vMerge w:val="continue"/>
            <w:vAlign w:val="center"/>
          </w:tcPr>
          <w:p>
            <w:pPr>
              <w:jc w:val="center"/>
              <w:rPr>
                <w:rFonts w:ascii="宋体" w:hAnsi="宋体"/>
                <w:i w:val="0"/>
                <w:iCs w:val="0"/>
                <w:color w:val="auto"/>
                <w:sz w:val="18"/>
                <w:szCs w:val="18"/>
              </w:rPr>
            </w:pPr>
          </w:p>
        </w:tc>
        <w:tc>
          <w:tcPr>
            <w:tcW w:w="525" w:type="dxa"/>
            <w:vMerge w:val="continue"/>
            <w:vAlign w:val="center"/>
          </w:tcPr>
          <w:p>
            <w:pPr>
              <w:jc w:val="center"/>
              <w:rPr>
                <w:rFonts w:ascii="宋体" w:hAnsi="宋体"/>
                <w:i w:val="0"/>
                <w:iCs w:val="0"/>
                <w:color w:val="auto"/>
                <w:sz w:val="18"/>
                <w:szCs w:val="18"/>
              </w:rPr>
            </w:pPr>
          </w:p>
        </w:tc>
        <w:tc>
          <w:tcPr>
            <w:tcW w:w="420" w:type="dxa"/>
            <w:vMerge w:val="continue"/>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平</w:t>
            </w:r>
          </w:p>
          <w:p>
            <w:pPr>
              <w:jc w:val="center"/>
              <w:rPr>
                <w:rFonts w:ascii="宋体" w:hAnsi="宋体"/>
                <w:i w:val="0"/>
                <w:iCs w:val="0"/>
                <w:color w:val="auto"/>
                <w:sz w:val="18"/>
                <w:szCs w:val="18"/>
              </w:rPr>
            </w:pP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均</w:t>
            </w:r>
          </w:p>
        </w:tc>
        <w:tc>
          <w:tcPr>
            <w:tcW w:w="420" w:type="dxa"/>
            <w:vMerge w:val="continue"/>
            <w:vAlign w:val="center"/>
          </w:tcPr>
          <w:p>
            <w:pPr>
              <w:jc w:val="center"/>
              <w:rPr>
                <w:rFonts w:ascii="宋体" w:hAnsi="宋体"/>
                <w:i w:val="0"/>
                <w:iCs w:val="0"/>
                <w:color w:val="auto"/>
                <w:sz w:val="18"/>
                <w:szCs w:val="18"/>
              </w:rPr>
            </w:pPr>
          </w:p>
        </w:tc>
        <w:tc>
          <w:tcPr>
            <w:tcW w:w="420" w:type="dxa"/>
            <w:vMerge w:val="continue"/>
            <w:vAlign w:val="center"/>
          </w:tcPr>
          <w:p>
            <w:pPr>
              <w:jc w:val="center"/>
              <w:rPr>
                <w:rFonts w:ascii="宋体" w:hAnsi="宋体"/>
                <w:i w:val="0"/>
                <w:iCs w:val="0"/>
                <w:color w:val="auto"/>
                <w:sz w:val="18"/>
                <w:szCs w:val="18"/>
              </w:rPr>
            </w:pPr>
          </w:p>
        </w:tc>
        <w:tc>
          <w:tcPr>
            <w:tcW w:w="420" w:type="dxa"/>
            <w:vMerge w:val="continue"/>
            <w:vAlign w:val="center"/>
          </w:tcPr>
          <w:p>
            <w:pPr>
              <w:jc w:val="center"/>
              <w:rPr>
                <w:rFonts w:ascii="宋体" w:hAnsi="宋体"/>
                <w:i w:val="0"/>
                <w:iCs w:val="0"/>
                <w:color w:val="auto"/>
                <w:sz w:val="18"/>
                <w:szCs w:val="18"/>
              </w:rPr>
            </w:pPr>
          </w:p>
        </w:tc>
        <w:tc>
          <w:tcPr>
            <w:tcW w:w="420" w:type="dxa"/>
            <w:vMerge w:val="continue"/>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w:t>
            </w:r>
          </w:p>
          <w:p>
            <w:pPr>
              <w:jc w:val="center"/>
              <w:rPr>
                <w:rFonts w:ascii="宋体" w:hAnsi="宋体"/>
                <w:i w:val="0"/>
                <w:iCs w:val="0"/>
                <w:color w:val="auto"/>
                <w:sz w:val="18"/>
                <w:szCs w:val="18"/>
              </w:rPr>
            </w:pPr>
            <w:r>
              <w:rPr>
                <w:rFonts w:hint="eastAsia" w:ascii="宋体" w:hAnsi="宋体"/>
                <w:i w:val="0"/>
                <w:iCs w:val="0"/>
                <w:color w:val="auto"/>
                <w:sz w:val="18"/>
                <w:szCs w:val="18"/>
              </w:rPr>
              <w:t>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平</w:t>
            </w:r>
          </w:p>
          <w:p>
            <w:pPr>
              <w:jc w:val="center"/>
              <w:rPr>
                <w:rFonts w:ascii="宋体" w:hAnsi="宋体"/>
                <w:i w:val="0"/>
                <w:iCs w:val="0"/>
                <w:color w:val="auto"/>
                <w:sz w:val="18"/>
                <w:szCs w:val="18"/>
              </w:rPr>
            </w:pP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均</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w:t>
            </w:r>
          </w:p>
          <w:p>
            <w:pPr>
              <w:jc w:val="center"/>
              <w:rPr>
                <w:rFonts w:ascii="宋体" w:hAnsi="宋体"/>
                <w:i w:val="0"/>
                <w:iCs w:val="0"/>
                <w:color w:val="auto"/>
                <w:sz w:val="18"/>
                <w:szCs w:val="18"/>
              </w:rPr>
            </w:pPr>
            <w:r>
              <w:rPr>
                <w:rFonts w:hint="eastAsia" w:ascii="宋体" w:hAnsi="宋体"/>
                <w:i w:val="0"/>
                <w:iCs w:val="0"/>
                <w:color w:val="auto"/>
                <w:sz w:val="18"/>
                <w:szCs w:val="18"/>
              </w:rPr>
              <w:t>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w:t>
            </w: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重</w:t>
            </w:r>
          </w:p>
          <w:p>
            <w:pPr>
              <w:jc w:val="center"/>
              <w:rPr>
                <w:rFonts w:ascii="宋体" w:hAnsi="宋体"/>
                <w:i w:val="0"/>
                <w:iCs w:val="0"/>
                <w:color w:val="auto"/>
                <w:sz w:val="18"/>
                <w:szCs w:val="18"/>
              </w:rPr>
            </w:pPr>
            <w:r>
              <w:rPr>
                <w:rFonts w:hint="eastAsia" w:ascii="宋体" w:hAnsi="宋体"/>
                <w:i w:val="0"/>
                <w:iCs w:val="0"/>
                <w:color w:val="auto"/>
                <w:sz w:val="18"/>
                <w:szCs w:val="18"/>
              </w:rPr>
              <w:t>复</w:t>
            </w:r>
          </w:p>
        </w:tc>
        <w:tc>
          <w:tcPr>
            <w:tcW w:w="420"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平</w:t>
            </w:r>
          </w:p>
          <w:p>
            <w:pPr>
              <w:jc w:val="center"/>
              <w:rPr>
                <w:rFonts w:ascii="宋体" w:hAnsi="宋体"/>
                <w:i w:val="0"/>
                <w:iCs w:val="0"/>
                <w:color w:val="auto"/>
                <w:sz w:val="18"/>
                <w:szCs w:val="18"/>
              </w:rPr>
            </w:pPr>
          </w:p>
          <w:p>
            <w:pPr>
              <w:jc w:val="center"/>
              <w:rPr>
                <w:rFonts w:ascii="宋体" w:hAnsi="宋体"/>
                <w:i w:val="0"/>
                <w:iCs w:val="0"/>
                <w:color w:val="auto"/>
                <w:sz w:val="18"/>
                <w:szCs w:val="18"/>
              </w:rPr>
            </w:pPr>
          </w:p>
          <w:p>
            <w:pPr>
              <w:jc w:val="center"/>
              <w:rPr>
                <w:rFonts w:ascii="宋体" w:hAnsi="宋体"/>
                <w:i w:val="0"/>
                <w:iCs w:val="0"/>
                <w:color w:val="auto"/>
                <w:sz w:val="18"/>
                <w:szCs w:val="18"/>
              </w:rPr>
            </w:pPr>
            <w:r>
              <w:rPr>
                <w:rFonts w:hint="eastAsia" w:ascii="宋体" w:hAnsi="宋体"/>
                <w:i w:val="0"/>
                <w:iCs w:val="0"/>
                <w:color w:val="auto"/>
                <w:sz w:val="18"/>
                <w:szCs w:val="18"/>
              </w:rPr>
              <w:t>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pPr>
              <w:jc w:val="center"/>
              <w:rPr>
                <w:rFonts w:ascii="宋体" w:hAnsi="宋体"/>
                <w:i w:val="0"/>
                <w:iCs w:val="0"/>
                <w:color w:val="auto"/>
                <w:sz w:val="18"/>
                <w:szCs w:val="18"/>
              </w:rPr>
            </w:pPr>
          </w:p>
        </w:tc>
        <w:tc>
          <w:tcPr>
            <w:tcW w:w="840"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525"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c>
          <w:tcPr>
            <w:tcW w:w="420" w:type="dxa"/>
            <w:vAlign w:val="center"/>
          </w:tcPr>
          <w:p>
            <w:pPr>
              <w:jc w:val="center"/>
              <w:rPr>
                <w:rFonts w:ascii="宋体" w:hAnsi="宋体"/>
                <w:i w:val="0"/>
                <w:iCs w:val="0"/>
                <w:color w:val="auto"/>
                <w:sz w:val="18"/>
                <w:szCs w:val="18"/>
              </w:rPr>
            </w:pPr>
          </w:p>
        </w:tc>
      </w:tr>
    </w:tbl>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B.10　气象对小麦生育影响及对供试品种的简评</w:t>
      </w:r>
    </w:p>
    <w:p>
      <w:pPr>
        <w:ind w:firstLine="210" w:firstLineChars="100"/>
        <w:rPr>
          <w:i w:val="0"/>
          <w:iCs w:val="0"/>
          <w:color w:val="auto"/>
        </w:rPr>
      </w:pPr>
    </w:p>
    <w:tbl>
      <w:tblPr>
        <w:tblStyle w:val="4"/>
        <w:tblW w:w="0" w:type="auto"/>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pPr>
              <w:rPr>
                <w:i w:val="0"/>
                <w:iCs w:val="0"/>
                <w:color w:val="auto"/>
              </w:rPr>
            </w:pPr>
          </w:p>
        </w:tc>
      </w:tr>
    </w:tbl>
    <w:p>
      <w:pPr>
        <w:ind w:firstLine="210" w:firstLineChars="100"/>
        <w:rPr>
          <w:i w:val="0"/>
          <w:iCs w:val="0"/>
          <w:color w:val="auto"/>
        </w:rPr>
      </w:pPr>
    </w:p>
    <w:p>
      <w:pPr>
        <w:ind w:firstLine="210" w:firstLineChars="100"/>
        <w:rPr>
          <w:i w:val="0"/>
          <w:iCs w:val="0"/>
          <w:color w:val="auto"/>
        </w:rPr>
      </w:pPr>
    </w:p>
    <w:p>
      <w:pPr>
        <w:spacing w:beforeLines="50" w:afterLines="50" w:line="360" w:lineRule="exact"/>
        <w:rPr>
          <w:rFonts w:hint="eastAsia" w:ascii="黑体" w:hAnsi="宋体" w:eastAsia="黑体"/>
          <w:i w:val="0"/>
          <w:iCs w:val="0"/>
          <w:color w:val="auto"/>
        </w:rPr>
        <w:sectPr>
          <w:footerReference r:id="rId8" w:type="default"/>
          <w:pgSz w:w="11907" w:h="16839"/>
          <w:pgMar w:top="1440" w:right="1418" w:bottom="1440" w:left="1418" w:header="1418" w:footer="851" w:gutter="0"/>
          <w:pgNumType w:start="1"/>
          <w:cols w:space="425" w:num="1"/>
          <w:docGrid w:type="lines" w:linePitch="312" w:charSpace="0"/>
        </w:sectPr>
      </w:pPr>
    </w:p>
    <w:p>
      <w:pPr>
        <w:spacing w:beforeLines="50" w:afterLines="50" w:line="360" w:lineRule="exact"/>
        <w:rPr>
          <w:rFonts w:ascii="黑体" w:hAnsi="宋体" w:eastAsia="黑体"/>
          <w:i w:val="0"/>
          <w:iCs w:val="0"/>
          <w:color w:val="auto"/>
        </w:rPr>
      </w:pPr>
      <w:r>
        <w:rPr>
          <w:rFonts w:hint="eastAsia" w:ascii="黑体" w:hAnsi="宋体" w:eastAsia="黑体"/>
          <w:i w:val="0"/>
          <w:iCs w:val="0"/>
          <w:color w:val="auto"/>
        </w:rPr>
        <w:t>B.11　小麦品种区域试验产量结果汇总表</w:t>
      </w:r>
    </w:p>
    <w:p>
      <w:pPr>
        <w:ind w:firstLine="210" w:firstLineChars="100"/>
        <w:jc w:val="center"/>
        <w:rPr>
          <w:rFonts w:ascii="黑体" w:hAnsi="宋体" w:eastAsia="黑体"/>
          <w:i w:val="0"/>
          <w:iCs w:val="0"/>
          <w:color w:val="auto"/>
        </w:rPr>
      </w:pPr>
      <w:r>
        <w:rPr>
          <w:rFonts w:hint="eastAsia" w:ascii="黑体" w:eastAsia="黑体"/>
          <w:i w:val="0"/>
          <w:iCs w:val="0"/>
          <w:color w:val="auto"/>
        </w:rPr>
        <w:t>表B.7　</w:t>
      </w:r>
      <w:r>
        <w:rPr>
          <w:rFonts w:hint="eastAsia" w:ascii="黑体" w:hAnsi="宋体" w:eastAsia="黑体"/>
          <w:i w:val="0"/>
          <w:iCs w:val="0"/>
          <w:color w:val="auto"/>
        </w:rPr>
        <w:t>小麦品种区域试验产量结果汇总表</w:t>
      </w:r>
    </w:p>
    <w:p>
      <w:pPr>
        <w:ind w:firstLine="210" w:firstLineChars="100"/>
        <w:jc w:val="center"/>
        <w:rPr>
          <w:rFonts w:ascii="宋体" w:hAnsi="宋体"/>
          <w:i w:val="0"/>
          <w:iCs w:val="0"/>
          <w:color w:val="auto"/>
        </w:rPr>
      </w:pPr>
      <w:r>
        <w:rPr>
          <w:rFonts w:hint="eastAsia" w:ascii="宋体" w:hAnsi="宋体"/>
          <w:i w:val="0"/>
          <w:iCs w:val="0"/>
          <w:color w:val="auto"/>
        </w:rPr>
        <w:t>（</w:t>
      </w:r>
      <w:r>
        <w:rPr>
          <w:rFonts w:hint="eastAsia" w:ascii="宋体" w:hAnsi="宋体"/>
          <w:i w:val="0"/>
          <w:iCs w:val="0"/>
          <w:color w:val="auto"/>
          <w:u w:val="single"/>
        </w:rPr>
        <w:t>　　　　　</w:t>
      </w:r>
      <w:r>
        <w:rPr>
          <w:rFonts w:hint="eastAsia" w:ascii="宋体" w:hAnsi="宋体"/>
          <w:i w:val="0"/>
          <w:iCs w:val="0"/>
          <w:color w:val="auto"/>
        </w:rPr>
        <w:t>年度）</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188"/>
        <w:gridCol w:w="809"/>
        <w:gridCol w:w="809"/>
        <w:gridCol w:w="809"/>
        <w:gridCol w:w="705"/>
        <w:gridCol w:w="915"/>
        <w:gridCol w:w="811"/>
        <w:gridCol w:w="974"/>
        <w:gridCol w:w="64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代</w:t>
            </w:r>
          </w:p>
          <w:p>
            <w:pPr>
              <w:jc w:val="center"/>
              <w:rPr>
                <w:rFonts w:ascii="宋体" w:hAnsi="宋体"/>
                <w:i w:val="0"/>
                <w:iCs w:val="0"/>
                <w:color w:val="auto"/>
                <w:sz w:val="18"/>
                <w:szCs w:val="18"/>
              </w:rPr>
            </w:pPr>
            <w:r>
              <w:rPr>
                <w:rFonts w:hint="eastAsia" w:ascii="宋体" w:hAnsi="宋体"/>
                <w:i w:val="0"/>
                <w:iCs w:val="0"/>
                <w:color w:val="auto"/>
                <w:sz w:val="18"/>
                <w:szCs w:val="18"/>
              </w:rPr>
              <w:t>号</w:t>
            </w:r>
          </w:p>
        </w:tc>
        <w:tc>
          <w:tcPr>
            <w:tcW w:w="118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品种</w:t>
            </w:r>
          </w:p>
          <w:p>
            <w:pPr>
              <w:jc w:val="center"/>
              <w:rPr>
                <w:rFonts w:ascii="宋体" w:hAnsi="宋体"/>
                <w:i w:val="0"/>
                <w:iCs w:val="0"/>
                <w:color w:val="auto"/>
                <w:sz w:val="18"/>
                <w:szCs w:val="18"/>
              </w:rPr>
            </w:pPr>
            <w:r>
              <w:rPr>
                <w:rFonts w:hint="eastAsia" w:ascii="宋体" w:hAnsi="宋体"/>
                <w:i w:val="0"/>
                <w:iCs w:val="0"/>
                <w:color w:val="auto"/>
                <w:sz w:val="18"/>
                <w:szCs w:val="18"/>
              </w:rPr>
              <w:t>名称</w:t>
            </w:r>
          </w:p>
        </w:tc>
        <w:tc>
          <w:tcPr>
            <w:tcW w:w="2427" w:type="dxa"/>
            <w:gridSpan w:val="3"/>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亩产量</w:t>
            </w:r>
          </w:p>
        </w:tc>
        <w:tc>
          <w:tcPr>
            <w:tcW w:w="70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总</w:t>
            </w:r>
          </w:p>
          <w:p>
            <w:pPr>
              <w:jc w:val="center"/>
              <w:rPr>
                <w:rFonts w:ascii="宋体" w:hAnsi="宋体"/>
                <w:i w:val="0"/>
                <w:iCs w:val="0"/>
                <w:color w:val="auto"/>
                <w:sz w:val="18"/>
                <w:szCs w:val="18"/>
              </w:rPr>
            </w:pPr>
            <w:r>
              <w:rPr>
                <w:rFonts w:hint="eastAsia" w:ascii="宋体" w:hAnsi="宋体"/>
                <w:i w:val="0"/>
                <w:iCs w:val="0"/>
                <w:color w:val="auto"/>
                <w:sz w:val="18"/>
                <w:szCs w:val="18"/>
              </w:rPr>
              <w:t>和</w:t>
            </w:r>
          </w:p>
        </w:tc>
        <w:tc>
          <w:tcPr>
            <w:tcW w:w="915"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平　均</w:t>
            </w:r>
          </w:p>
          <w:p>
            <w:pPr>
              <w:jc w:val="center"/>
              <w:rPr>
                <w:rFonts w:ascii="宋体" w:hAnsi="宋体"/>
                <w:i w:val="0"/>
                <w:iCs w:val="0"/>
                <w:color w:val="auto"/>
                <w:sz w:val="18"/>
                <w:szCs w:val="18"/>
              </w:rPr>
            </w:pPr>
            <w:r>
              <w:rPr>
                <w:rFonts w:hint="eastAsia" w:ascii="宋体" w:hAnsi="宋体"/>
                <w:i w:val="0"/>
                <w:iCs w:val="0"/>
                <w:color w:val="auto"/>
                <w:sz w:val="18"/>
                <w:szCs w:val="18"/>
              </w:rPr>
              <w:t>亩产量(公斤)</w:t>
            </w:r>
          </w:p>
        </w:tc>
        <w:tc>
          <w:tcPr>
            <w:tcW w:w="811"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比 对照I增减（%）</w:t>
            </w:r>
          </w:p>
        </w:tc>
        <w:tc>
          <w:tcPr>
            <w:tcW w:w="974"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比对照II增减（%）</w:t>
            </w:r>
          </w:p>
        </w:tc>
        <w:tc>
          <w:tcPr>
            <w:tcW w:w="648"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产量</w:t>
            </w:r>
          </w:p>
          <w:p>
            <w:pPr>
              <w:jc w:val="center"/>
              <w:rPr>
                <w:rFonts w:ascii="宋体" w:hAnsi="宋体"/>
                <w:i w:val="0"/>
                <w:iCs w:val="0"/>
                <w:color w:val="auto"/>
                <w:sz w:val="18"/>
                <w:szCs w:val="18"/>
              </w:rPr>
            </w:pPr>
            <w:r>
              <w:rPr>
                <w:rFonts w:hint="eastAsia" w:ascii="宋体" w:hAnsi="宋体"/>
                <w:i w:val="0"/>
                <w:iCs w:val="0"/>
                <w:color w:val="auto"/>
                <w:sz w:val="18"/>
                <w:szCs w:val="18"/>
              </w:rPr>
              <w:t>位次</w:t>
            </w:r>
          </w:p>
        </w:tc>
        <w:tc>
          <w:tcPr>
            <w:tcW w:w="811" w:type="dxa"/>
            <w:vMerge w:val="restart"/>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备</w:t>
            </w:r>
          </w:p>
          <w:p>
            <w:pPr>
              <w:jc w:val="center"/>
              <w:rPr>
                <w:rFonts w:ascii="宋体" w:hAnsi="宋体"/>
                <w:i w:val="0"/>
                <w:iCs w:val="0"/>
                <w:color w:val="auto"/>
                <w:sz w:val="18"/>
                <w:szCs w:val="18"/>
              </w:rPr>
            </w:pPr>
            <w:r>
              <w:rPr>
                <w:rFonts w:hint="eastAsia" w:ascii="宋体" w:hAnsi="宋体"/>
                <w:i w:val="0"/>
                <w:iCs w:val="0"/>
                <w:color w:val="auto"/>
                <w:sz w:val="18"/>
                <w:szCs w:val="1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68" w:type="dxa"/>
            <w:vMerge w:val="continue"/>
            <w:vAlign w:val="center"/>
          </w:tcPr>
          <w:p>
            <w:pPr>
              <w:jc w:val="center"/>
              <w:rPr>
                <w:rFonts w:ascii="宋体" w:hAnsi="宋体"/>
                <w:i w:val="0"/>
                <w:iCs w:val="0"/>
                <w:color w:val="auto"/>
                <w:sz w:val="18"/>
                <w:szCs w:val="18"/>
              </w:rPr>
            </w:pPr>
          </w:p>
        </w:tc>
        <w:tc>
          <w:tcPr>
            <w:tcW w:w="1188" w:type="dxa"/>
            <w:vMerge w:val="continue"/>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第1重复</w:t>
            </w:r>
          </w:p>
        </w:tc>
        <w:tc>
          <w:tcPr>
            <w:tcW w:w="809"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第2重复</w:t>
            </w:r>
          </w:p>
        </w:tc>
        <w:tc>
          <w:tcPr>
            <w:tcW w:w="809" w:type="dxa"/>
            <w:vAlign w:val="center"/>
          </w:tcPr>
          <w:p>
            <w:pPr>
              <w:jc w:val="center"/>
              <w:rPr>
                <w:rFonts w:ascii="宋体" w:hAnsi="宋体"/>
                <w:i w:val="0"/>
                <w:iCs w:val="0"/>
                <w:color w:val="auto"/>
                <w:sz w:val="18"/>
                <w:szCs w:val="18"/>
              </w:rPr>
            </w:pPr>
            <w:r>
              <w:rPr>
                <w:rFonts w:hint="eastAsia" w:ascii="宋体" w:hAnsi="宋体"/>
                <w:i w:val="0"/>
                <w:iCs w:val="0"/>
                <w:color w:val="auto"/>
                <w:sz w:val="18"/>
                <w:szCs w:val="18"/>
              </w:rPr>
              <w:t>第3重复</w:t>
            </w:r>
          </w:p>
        </w:tc>
        <w:tc>
          <w:tcPr>
            <w:tcW w:w="705" w:type="dxa"/>
            <w:vMerge w:val="continue"/>
            <w:vAlign w:val="center"/>
          </w:tcPr>
          <w:p>
            <w:pPr>
              <w:jc w:val="center"/>
              <w:rPr>
                <w:rFonts w:ascii="宋体" w:hAnsi="宋体"/>
                <w:i w:val="0"/>
                <w:iCs w:val="0"/>
                <w:color w:val="auto"/>
                <w:sz w:val="18"/>
                <w:szCs w:val="18"/>
              </w:rPr>
            </w:pPr>
          </w:p>
        </w:tc>
        <w:tc>
          <w:tcPr>
            <w:tcW w:w="915" w:type="dxa"/>
            <w:vMerge w:val="continue"/>
            <w:vAlign w:val="center"/>
          </w:tcPr>
          <w:p>
            <w:pPr>
              <w:jc w:val="center"/>
              <w:rPr>
                <w:rFonts w:ascii="宋体" w:hAnsi="宋体"/>
                <w:i w:val="0"/>
                <w:iCs w:val="0"/>
                <w:color w:val="auto"/>
                <w:sz w:val="18"/>
                <w:szCs w:val="18"/>
              </w:rPr>
            </w:pPr>
          </w:p>
        </w:tc>
        <w:tc>
          <w:tcPr>
            <w:tcW w:w="811" w:type="dxa"/>
            <w:vMerge w:val="continue"/>
            <w:vAlign w:val="center"/>
          </w:tcPr>
          <w:p>
            <w:pPr>
              <w:jc w:val="center"/>
              <w:rPr>
                <w:rFonts w:ascii="宋体" w:hAnsi="宋体"/>
                <w:i w:val="0"/>
                <w:iCs w:val="0"/>
                <w:color w:val="auto"/>
                <w:sz w:val="18"/>
                <w:szCs w:val="18"/>
              </w:rPr>
            </w:pPr>
          </w:p>
        </w:tc>
        <w:tc>
          <w:tcPr>
            <w:tcW w:w="974" w:type="dxa"/>
            <w:vMerge w:val="continue"/>
            <w:vAlign w:val="center"/>
          </w:tcPr>
          <w:p>
            <w:pPr>
              <w:jc w:val="center"/>
              <w:rPr>
                <w:rFonts w:ascii="宋体" w:hAnsi="宋体"/>
                <w:i w:val="0"/>
                <w:iCs w:val="0"/>
                <w:color w:val="auto"/>
                <w:sz w:val="18"/>
                <w:szCs w:val="18"/>
              </w:rPr>
            </w:pPr>
          </w:p>
        </w:tc>
        <w:tc>
          <w:tcPr>
            <w:tcW w:w="648" w:type="dxa"/>
            <w:vMerge w:val="continue"/>
            <w:vAlign w:val="center"/>
          </w:tcPr>
          <w:p>
            <w:pPr>
              <w:jc w:val="center"/>
              <w:rPr>
                <w:rFonts w:ascii="宋体" w:hAnsi="宋体"/>
                <w:i w:val="0"/>
                <w:iCs w:val="0"/>
                <w:color w:val="auto"/>
                <w:sz w:val="18"/>
                <w:szCs w:val="18"/>
              </w:rPr>
            </w:pPr>
          </w:p>
        </w:tc>
        <w:tc>
          <w:tcPr>
            <w:tcW w:w="811" w:type="dxa"/>
            <w:vMerge w:val="continue"/>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pPr>
              <w:jc w:val="center"/>
              <w:rPr>
                <w:rFonts w:ascii="宋体" w:hAnsi="宋体"/>
                <w:i w:val="0"/>
                <w:iCs w:val="0"/>
                <w:color w:val="auto"/>
                <w:sz w:val="18"/>
                <w:szCs w:val="18"/>
              </w:rPr>
            </w:pPr>
          </w:p>
        </w:tc>
        <w:tc>
          <w:tcPr>
            <w:tcW w:w="1188"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809" w:type="dxa"/>
            <w:vAlign w:val="center"/>
          </w:tcPr>
          <w:p>
            <w:pPr>
              <w:jc w:val="center"/>
              <w:rPr>
                <w:rFonts w:ascii="宋体" w:hAnsi="宋体"/>
                <w:i w:val="0"/>
                <w:iCs w:val="0"/>
                <w:color w:val="auto"/>
                <w:sz w:val="18"/>
                <w:szCs w:val="18"/>
              </w:rPr>
            </w:pPr>
          </w:p>
        </w:tc>
        <w:tc>
          <w:tcPr>
            <w:tcW w:w="705" w:type="dxa"/>
            <w:vAlign w:val="center"/>
          </w:tcPr>
          <w:p>
            <w:pPr>
              <w:jc w:val="center"/>
              <w:rPr>
                <w:rFonts w:ascii="宋体" w:hAnsi="宋体"/>
                <w:i w:val="0"/>
                <w:iCs w:val="0"/>
                <w:color w:val="auto"/>
                <w:sz w:val="18"/>
                <w:szCs w:val="18"/>
              </w:rPr>
            </w:pPr>
          </w:p>
        </w:tc>
        <w:tc>
          <w:tcPr>
            <w:tcW w:w="915"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c>
          <w:tcPr>
            <w:tcW w:w="974" w:type="dxa"/>
            <w:vAlign w:val="center"/>
          </w:tcPr>
          <w:p>
            <w:pPr>
              <w:jc w:val="center"/>
              <w:rPr>
                <w:rFonts w:ascii="宋体" w:hAnsi="宋体"/>
                <w:i w:val="0"/>
                <w:iCs w:val="0"/>
                <w:color w:val="auto"/>
                <w:sz w:val="18"/>
                <w:szCs w:val="18"/>
              </w:rPr>
            </w:pPr>
          </w:p>
        </w:tc>
        <w:tc>
          <w:tcPr>
            <w:tcW w:w="648" w:type="dxa"/>
            <w:vAlign w:val="center"/>
          </w:tcPr>
          <w:p>
            <w:pPr>
              <w:jc w:val="center"/>
              <w:rPr>
                <w:rFonts w:ascii="宋体" w:hAnsi="宋体"/>
                <w:i w:val="0"/>
                <w:iCs w:val="0"/>
                <w:color w:val="auto"/>
                <w:sz w:val="18"/>
                <w:szCs w:val="18"/>
              </w:rPr>
            </w:pPr>
          </w:p>
        </w:tc>
        <w:tc>
          <w:tcPr>
            <w:tcW w:w="811" w:type="dxa"/>
            <w:vAlign w:val="center"/>
          </w:tcPr>
          <w:p>
            <w:pPr>
              <w:jc w:val="center"/>
              <w:rPr>
                <w:rFonts w:ascii="宋体" w:hAnsi="宋体"/>
                <w:i w:val="0"/>
                <w:iCs w:val="0"/>
                <w:color w:val="auto"/>
                <w:sz w:val="18"/>
                <w:szCs w:val="18"/>
              </w:rPr>
            </w:pPr>
          </w:p>
        </w:tc>
      </w:tr>
    </w:tbl>
    <w:p>
      <w:pPr>
        <w:ind w:firstLine="210" w:firstLineChars="100"/>
        <w:rPr>
          <w:i w:val="0"/>
          <w:iCs w:val="0"/>
          <w:color w:val="auto"/>
        </w:rPr>
      </w:pPr>
    </w:p>
    <w:p>
      <w:pPr>
        <w:ind w:firstLine="210" w:firstLineChars="100"/>
        <w:rPr>
          <w:rFonts w:ascii="宋体" w:hAnsi="宋体"/>
          <w:i w:val="0"/>
          <w:iCs w:val="0"/>
          <w:color w:val="auto"/>
          <w:u w:val="single"/>
        </w:rPr>
      </w:pPr>
      <w:r>
        <w:rPr>
          <w:rFonts w:hint="eastAsia" w:ascii="宋体" w:hAnsi="宋体"/>
          <w:i w:val="0"/>
          <w:iCs w:val="0"/>
          <w:color w:val="auto"/>
        </w:rPr>
        <w:t>试验单位</w:t>
      </w:r>
      <w:r>
        <w:rPr>
          <w:rFonts w:hint="eastAsia" w:ascii="宋体" w:hAnsi="宋体"/>
          <w:i w:val="0"/>
          <w:iCs w:val="0"/>
          <w:color w:val="auto"/>
          <w:u w:val="single"/>
        </w:rPr>
        <w:t>　　　　　　　　　　　　　　　　</w:t>
      </w:r>
      <w:r>
        <w:rPr>
          <w:rFonts w:hint="eastAsia" w:ascii="宋体" w:hAnsi="宋体"/>
          <w:i w:val="0"/>
          <w:iCs w:val="0"/>
          <w:color w:val="auto"/>
        </w:rPr>
        <w:t>试验负责人</w:t>
      </w:r>
      <w:r>
        <w:rPr>
          <w:rFonts w:hint="eastAsia" w:ascii="宋体" w:hAnsi="宋体"/>
          <w:i w:val="0"/>
          <w:iCs w:val="0"/>
          <w:color w:val="auto"/>
          <w:u w:val="single"/>
        </w:rPr>
        <w:t>　　　　　　　　　　　</w:t>
      </w:r>
    </w:p>
    <w:p>
      <w:pPr>
        <w:ind w:firstLine="210" w:firstLineChars="100"/>
        <w:rPr>
          <w:rFonts w:ascii="宋体" w:hAnsi="宋体"/>
          <w:i w:val="0"/>
          <w:iCs w:val="0"/>
          <w:color w:val="auto"/>
        </w:rPr>
      </w:pPr>
      <w:r>
        <w:rPr>
          <w:rFonts w:hint="eastAsia" w:ascii="宋体" w:hAnsi="宋体"/>
          <w:i w:val="0"/>
          <w:iCs w:val="0"/>
          <w:color w:val="auto"/>
        </w:rPr>
        <w:t>试验组别</w:t>
      </w:r>
      <w:r>
        <w:rPr>
          <w:rFonts w:hint="eastAsia" w:ascii="宋体" w:hAnsi="宋体"/>
          <w:i w:val="0"/>
          <w:iCs w:val="0"/>
          <w:color w:val="auto"/>
          <w:u w:val="single"/>
        </w:rPr>
        <w:t>　　　　　　　　　　　　　　　　</w:t>
      </w:r>
      <w:r>
        <w:rPr>
          <w:rFonts w:hint="eastAsia" w:ascii="宋体" w:hAnsi="宋体"/>
          <w:i w:val="0"/>
          <w:iCs w:val="0"/>
          <w:color w:val="auto"/>
        </w:rPr>
        <w:t>填表日期</w:t>
      </w:r>
      <w:r>
        <w:rPr>
          <w:rFonts w:hint="eastAsia" w:ascii="宋体" w:hAnsi="宋体"/>
          <w:i w:val="0"/>
          <w:iCs w:val="0"/>
          <w:color w:val="auto"/>
          <w:u w:val="single"/>
        </w:rPr>
        <w:t>　　　　　　　　　　　　</w:t>
      </w:r>
    </w:p>
    <w:p>
      <w:pPr>
        <w:rPr>
          <w:i w:val="0"/>
          <w:iCs w:val="0"/>
          <w:color w:val="auto"/>
        </w:rPr>
      </w:pPr>
    </w:p>
    <w:p>
      <w:pPr>
        <w:rPr>
          <w:i w:val="0"/>
          <w:iCs w:val="0"/>
          <w:color w:val="auto"/>
        </w:rPr>
      </w:pPr>
    </w:p>
    <w:p>
      <w:pPr>
        <w:rPr>
          <w:rFonts w:ascii="宋体" w:hAnsi="宋体"/>
          <w:i w:val="0"/>
          <w:iCs w:val="0"/>
          <w:color w:val="auto"/>
          <w:szCs w:val="21"/>
        </w:rPr>
      </w:pPr>
    </w:p>
    <w:p>
      <w:pPr>
        <w:rPr>
          <w:i w:val="0"/>
          <w:iCs w:val="0"/>
          <w:color w:val="auto"/>
        </w:rPr>
      </w:pPr>
    </w:p>
    <w:sectPr>
      <w:footerReference r:id="rId9" w:type="default"/>
      <w:pgSz w:w="11907" w:h="16839"/>
      <w:pgMar w:top="1440" w:right="1418" w:bottom="1440"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- 18 -</w:t>
    </w:r>
    <w:r>
      <w:rPr>
        <w:rStyle w:val="7"/>
        <w:rFonts w:hint="eastAsia" w:ascii="仿宋_GB2312" w:eastAsia="仿宋_GB2312"/>
        <w:sz w:val="28"/>
        <w:szCs w:val="28"/>
      </w:rPr>
      <w:fldChar w:fldCharType="end"/>
    </w:r>
  </w:p>
  <w:p>
    <w:pPr>
      <w:pStyle w:val="10"/>
      <w:ind w:right="360" w:firstLine="360"/>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NzU3ZTQ4NWMyYjJmNGFiNGIxOTU3ZTA5ZWMwNjMifQ=="/>
  </w:docVars>
  <w:rsids>
    <w:rsidRoot w:val="3CC82970"/>
    <w:rsid w:val="02092C94"/>
    <w:rsid w:val="02EE3B0F"/>
    <w:rsid w:val="043A23CC"/>
    <w:rsid w:val="0D4C543C"/>
    <w:rsid w:val="0F8C134F"/>
    <w:rsid w:val="110B6430"/>
    <w:rsid w:val="12F2507E"/>
    <w:rsid w:val="134104D7"/>
    <w:rsid w:val="14EE6E24"/>
    <w:rsid w:val="16895CFA"/>
    <w:rsid w:val="1B3F65EA"/>
    <w:rsid w:val="1D24677C"/>
    <w:rsid w:val="1D322C47"/>
    <w:rsid w:val="1F8A0D44"/>
    <w:rsid w:val="222244FE"/>
    <w:rsid w:val="26EB6A5D"/>
    <w:rsid w:val="2A3D0E87"/>
    <w:rsid w:val="32755658"/>
    <w:rsid w:val="33F51DCC"/>
    <w:rsid w:val="3494075C"/>
    <w:rsid w:val="35455528"/>
    <w:rsid w:val="36EF5486"/>
    <w:rsid w:val="39303A7B"/>
    <w:rsid w:val="3B6237CD"/>
    <w:rsid w:val="3CC82970"/>
    <w:rsid w:val="404043A0"/>
    <w:rsid w:val="436C03B1"/>
    <w:rsid w:val="44274B9F"/>
    <w:rsid w:val="448952E2"/>
    <w:rsid w:val="4BB668AA"/>
    <w:rsid w:val="4F0E056F"/>
    <w:rsid w:val="50C11611"/>
    <w:rsid w:val="50DC5710"/>
    <w:rsid w:val="5285323E"/>
    <w:rsid w:val="558936ED"/>
    <w:rsid w:val="58BE1257"/>
    <w:rsid w:val="5910302E"/>
    <w:rsid w:val="5A955FE8"/>
    <w:rsid w:val="61042069"/>
    <w:rsid w:val="62C52956"/>
    <w:rsid w:val="68E75EE3"/>
    <w:rsid w:val="6A184540"/>
    <w:rsid w:val="6A500A38"/>
    <w:rsid w:val="6AC95741"/>
    <w:rsid w:val="6CFE44ED"/>
    <w:rsid w:val="702325F6"/>
    <w:rsid w:val="718801FD"/>
    <w:rsid w:val="71D058CF"/>
    <w:rsid w:val="725E4ABA"/>
    <w:rsid w:val="791424E5"/>
    <w:rsid w:val="79E66E2E"/>
    <w:rsid w:val="7A6D3B3A"/>
    <w:rsid w:val="7C08101F"/>
    <w:rsid w:val="7C19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标准书眉_偶数页"/>
    <w:basedOn w:val="9"/>
    <w:next w:val="1"/>
    <w:qFormat/>
    <w:uiPriority w:val="0"/>
    <w:pPr>
      <w:tabs>
        <w:tab w:val="center" w:pos="4154"/>
        <w:tab w:val="right" w:pos="8306"/>
      </w:tabs>
      <w:jc w:val="left"/>
    </w:pPr>
  </w:style>
  <w:style w:type="paragraph" w:customStyle="1" w:styleId="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11">
    <w:name w:val="font81"/>
    <w:basedOn w:val="6"/>
    <w:uiPriority w:val="0"/>
    <w:rPr>
      <w:rFonts w:hint="default" w:ascii="Times New Roman" w:hAnsi="Times New Roman" w:cs="Times New Roman"/>
      <w:color w:val="000000"/>
      <w:sz w:val="24"/>
      <w:szCs w:val="24"/>
      <w:u w:val="none"/>
    </w:rPr>
  </w:style>
  <w:style w:type="character" w:customStyle="1" w:styleId="12">
    <w:name w:val="font61"/>
    <w:basedOn w:val="6"/>
    <w:uiPriority w:val="0"/>
    <w:rPr>
      <w:rFonts w:hint="eastAsia" w:ascii="宋体" w:hAnsi="宋体" w:eastAsia="宋体" w:cs="宋体"/>
      <w:color w:val="000000"/>
      <w:sz w:val="24"/>
      <w:szCs w:val="24"/>
      <w:u w:val="none"/>
    </w:rPr>
  </w:style>
  <w:style w:type="character" w:customStyle="1" w:styleId="13">
    <w:name w:val="font91"/>
    <w:basedOn w:val="6"/>
    <w:uiPriority w:val="0"/>
    <w:rPr>
      <w:rFonts w:hint="default" w:ascii="Times New Roman" w:hAnsi="Times New Roman" w:cs="Times New Roman"/>
      <w:color w:val="000000"/>
      <w:sz w:val="24"/>
      <w:szCs w:val="24"/>
      <w:u w:val="none"/>
    </w:rPr>
  </w:style>
  <w:style w:type="character" w:customStyle="1" w:styleId="14">
    <w:name w:val="font101"/>
    <w:basedOn w:val="6"/>
    <w:uiPriority w:val="0"/>
    <w:rPr>
      <w:rFonts w:hint="eastAsia" w:ascii="宋体" w:hAnsi="宋体" w:eastAsia="宋体" w:cs="宋体"/>
      <w:color w:val="000000"/>
      <w:sz w:val="24"/>
      <w:szCs w:val="24"/>
      <w:u w:val="none"/>
    </w:rPr>
  </w:style>
  <w:style w:type="character" w:customStyle="1" w:styleId="15">
    <w:name w:val="font41"/>
    <w:basedOn w:val="6"/>
    <w:uiPriority w:val="0"/>
    <w:rPr>
      <w:rFonts w:hint="eastAsia" w:ascii="宋体" w:hAnsi="宋体" w:eastAsia="宋体" w:cs="宋体"/>
      <w:color w:val="000000"/>
      <w:sz w:val="24"/>
      <w:szCs w:val="24"/>
      <w:u w:val="none"/>
    </w:rPr>
  </w:style>
  <w:style w:type="character" w:customStyle="1" w:styleId="16">
    <w:name w:val="font71"/>
    <w:basedOn w:val="6"/>
    <w:uiPriority w:val="0"/>
    <w:rPr>
      <w:rFonts w:hint="default" w:ascii="Times New Roman" w:hAnsi="Times New Roman" w:cs="Times New Roman"/>
      <w:color w:val="000000"/>
      <w:sz w:val="24"/>
      <w:szCs w:val="24"/>
      <w:u w:val="none"/>
    </w:rPr>
  </w:style>
  <w:style w:type="character" w:customStyle="1" w:styleId="17">
    <w:name w:val="font31"/>
    <w:basedOn w:val="6"/>
    <w:uiPriority w:val="0"/>
    <w:rPr>
      <w:rFonts w:hint="eastAsia" w:ascii="宋体" w:hAnsi="宋体" w:eastAsia="宋体" w:cs="宋体"/>
      <w:color w:val="000000"/>
      <w:sz w:val="28"/>
      <w:szCs w:val="28"/>
      <w:u w:val="none"/>
    </w:rPr>
  </w:style>
  <w:style w:type="character" w:customStyle="1" w:styleId="18">
    <w:name w:val="font51"/>
    <w:basedOn w:val="6"/>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6217</Words>
  <Characters>7715</Characters>
  <Lines>0</Lines>
  <Paragraphs>0</Paragraphs>
  <TotalTime>260</TotalTime>
  <ScaleCrop>false</ScaleCrop>
  <LinksUpToDate>false</LinksUpToDate>
  <CharactersWithSpaces>8848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2022-09-20T03:41:00Z</dcterms:created>
  <dc:creator>夏夏</dc:creator>
  <cp:lastModifiedBy>Administrator</cp:lastModifiedBy>
  <cp:lastPrinted>2023-10-11T01:36:18Z</cp:lastPrinted>
  <dcterms:modified xsi:type="dcterms:W3CDTF">2023-10-11T06:43:02Z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C776803B5A2E4C5B909D2AF36A5BB5CC</vt:lpwstr>
  </property>
</Properties>
</file>