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right="0" w:firstLine="720" w:firstLineChars="200"/>
        <w:jc w:val="center"/>
        <w:rPr>
          <w:rFonts w:hint="eastAsia" w:ascii="黑体" w:hAnsi="黑体" w:eastAsia="黑体" w:cs="黑体"/>
          <w:b w:val="0"/>
          <w:bCs w:val="0"/>
          <w:sz w:val="28"/>
          <w:szCs w:val="28"/>
          <w:lang w:val="en-US" w:eastAsia="zh-CN"/>
        </w:rPr>
      </w:pPr>
      <w:r>
        <w:rPr>
          <w:rFonts w:hint="eastAsia" w:ascii="方正小标宋简体" w:hAnsi="方正小标宋简体" w:eastAsia="方正小标宋简体" w:cs="方正小标宋简体"/>
          <w:b w:val="0"/>
          <w:bCs w:val="0"/>
          <w:sz w:val="36"/>
          <w:szCs w:val="36"/>
          <w:lang w:eastAsia="zh-CN"/>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lang w:eastAsia="zh-CN"/>
        </w:rPr>
        <w:t>年云南省水稻品种试验方案</w:t>
      </w:r>
    </w:p>
    <w:p>
      <w:pPr>
        <w:keepNext w:val="0"/>
        <w:keepLines w:val="0"/>
        <w:pageBreakBefore w:val="0"/>
        <w:widowControl/>
        <w:kinsoku/>
        <w:wordWrap/>
        <w:overflowPunct/>
        <w:topLinePunct w:val="0"/>
        <w:autoSpaceDE/>
        <w:autoSpaceDN/>
        <w:bidi w:val="0"/>
        <w:adjustRightInd/>
        <w:snapToGrid/>
        <w:spacing w:after="0" w:line="240" w:lineRule="auto"/>
        <w:ind w:right="0" w:firstLine="640" w:firstLineChars="200"/>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试验目的</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中华人民共和国种子法》、农业农村部《主要农作物品种审定办法》和云南省主要农作物品种试验审定有关规定，为鉴定新育成的稻品种（系、组合）的丰产性、适应性、抗逆性和品质等，为云南省审定和推广稻品种提供科学依据，组织本年度稻品种试验。</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firstLine="560" w:firstLineChars="200"/>
        <w:jc w:val="left"/>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val="en-US" w:eastAsia="zh-CN"/>
        </w:rPr>
        <w:t>二、</w:t>
      </w:r>
      <w:r>
        <w:rPr>
          <w:rFonts w:hint="eastAsia" w:ascii="黑体" w:hAnsi="黑体" w:eastAsia="黑体" w:cs="黑体"/>
          <w:b w:val="0"/>
          <w:bCs w:val="0"/>
          <w:sz w:val="28"/>
          <w:szCs w:val="28"/>
          <w:lang w:eastAsia="zh-CN"/>
        </w:rPr>
        <w:t>区试参试品种（系）及申请（供种）单位</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（一）杂交粳稻（</w:t>
      </w:r>
      <w:r>
        <w:rPr>
          <w:rFonts w:hint="eastAsia" w:ascii="仿宋" w:hAnsi="仿宋" w:eastAsia="仿宋" w:cs="仿宋"/>
          <w:b/>
          <w:sz w:val="28"/>
          <w:szCs w:val="28"/>
          <w:lang w:val="en-US" w:eastAsia="zh-CN"/>
        </w:rPr>
        <w:t>13</w:t>
      </w:r>
      <w:r>
        <w:rPr>
          <w:rFonts w:hint="eastAsia" w:ascii="仿宋" w:hAnsi="仿宋" w:eastAsia="仿宋" w:cs="仿宋"/>
          <w:b/>
          <w:sz w:val="28"/>
          <w:szCs w:val="28"/>
          <w:lang w:eastAsia="zh-CN"/>
        </w:rPr>
        <w:t>个，其中续试</w:t>
      </w:r>
      <w:r>
        <w:rPr>
          <w:rFonts w:hint="eastAsia" w:ascii="仿宋" w:hAnsi="仿宋" w:eastAsia="仿宋" w:cs="仿宋"/>
          <w:b/>
          <w:sz w:val="28"/>
          <w:szCs w:val="28"/>
          <w:lang w:val="en-US" w:eastAsia="zh-CN"/>
        </w:rPr>
        <w:t>5</w:t>
      </w:r>
      <w:r>
        <w:rPr>
          <w:rFonts w:hint="eastAsia" w:ascii="仿宋" w:hAnsi="仿宋" w:eastAsia="仿宋" w:cs="仿宋"/>
          <w:b/>
          <w:sz w:val="28"/>
          <w:szCs w:val="28"/>
          <w:lang w:eastAsia="zh-CN"/>
        </w:rPr>
        <w:t>个、CK1个）</w:t>
      </w:r>
    </w:p>
    <w:tbl>
      <w:tblPr>
        <w:tblStyle w:val="2"/>
        <w:tblpPr w:leftFromText="180" w:rightFromText="180" w:vertAnchor="page" w:horzAnchor="page" w:tblpX="1300" w:tblpY="7162"/>
        <w:tblOverlap w:val="never"/>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501"/>
        <w:gridCol w:w="4124"/>
        <w:gridCol w:w="1005"/>
        <w:gridCol w:w="171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序号</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品种名称</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申请（供种）单位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联系人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联系电话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滇禾优221</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云南省杂交粳稻工程技术研究中心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13987655648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云两优7707</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云南省农科院粮作所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奎丽梅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13529228060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云两优7709</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云南省农科院粮作所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奎丽梅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13529228060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保两优7618</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保山市农科所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钏兴宽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15184800984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锦两优140</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云南金瑞种业有限公司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余万峰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15086579275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保两优1818</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保山市农业科学研究所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钏兴宽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15184800984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滇禾优69</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云南农业大学稻作研究所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13987655648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保两优2818</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保山市农业科学研究所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钏兴宽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15184800984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滇禾优746</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云南农业大学稻作研究所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13987655648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云两优7711</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奎丽梅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13529228060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滇禾优768</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云南农业大学稻作研究所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13987655648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云两优7712</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奎丽梅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13529228060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滇禾优34</w:t>
            </w:r>
          </w:p>
        </w:tc>
        <w:tc>
          <w:tcPr>
            <w:tcW w:w="41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云南金鼎禾朴农业科技有限公司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王有伟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13888540707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对照</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left"/>
        <w:textAlignment w:val="auto"/>
        <w:rPr>
          <w:rFonts w:hint="default" w:ascii="仿宋" w:hAnsi="仿宋" w:eastAsia="仿宋" w:cs="仿宋"/>
          <w:b/>
          <w:bCs/>
          <w:sz w:val="28"/>
          <w:szCs w:val="28"/>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color w:val="000000"/>
          <w:sz w:val="28"/>
          <w:szCs w:val="28"/>
          <w:lang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after="0" w:line="480" w:lineRule="exact"/>
        <w:ind w:left="0" w:right="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高海拔粳稻（</w:t>
      </w:r>
      <w:r>
        <w:rPr>
          <w:rFonts w:hint="eastAsia" w:ascii="仿宋" w:hAnsi="仿宋" w:eastAsia="仿宋" w:cs="仿宋"/>
          <w:b/>
          <w:color w:val="000000"/>
          <w:sz w:val="28"/>
          <w:szCs w:val="28"/>
          <w:lang w:val="en-US" w:eastAsia="zh-CN"/>
        </w:rPr>
        <w:t>14</w:t>
      </w:r>
      <w:r>
        <w:rPr>
          <w:rFonts w:hint="eastAsia" w:ascii="仿宋" w:hAnsi="仿宋" w:eastAsia="仿宋" w:cs="仿宋"/>
          <w:b/>
          <w:color w:val="000000"/>
          <w:sz w:val="28"/>
          <w:szCs w:val="28"/>
          <w:lang w:eastAsia="zh-CN"/>
        </w:rPr>
        <w:t>个，其中续试</w:t>
      </w: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lang w:eastAsia="zh-CN"/>
        </w:rPr>
        <w:t>个、CK1个）</w:t>
      </w:r>
    </w:p>
    <w:tbl>
      <w:tblPr>
        <w:tblStyle w:val="2"/>
        <w:tblW w:w="9840"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485"/>
        <w:gridCol w:w="4185"/>
        <w:gridCol w:w="1005"/>
        <w:gridCol w:w="162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default"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品种名称</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申请（供种）单位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联系人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联系电话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良粳7号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云南良禾种业有限公司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罗晶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13769218857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凤18-50</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大理白族自治州农业科学推广研究院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何张伟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13577876389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凤19-64</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大理白族自治州农业科学推广研究院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何张伟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13577876389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丽23鉴2</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丽江市农业科学研究所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杨洪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13578482075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云粳23K-16</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陈于敏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13529292961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丽23鉴9</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丽江市农业科学研究所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杨洪</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13578482075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20鉴35</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楚雄州农业科学院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阮文忠</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13099826625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凤20-31</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大理白族自治州农业科学推广研究院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何张伟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13577873659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云粳23K-4</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赵国珍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13619603115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金粳5号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云南金瑞种业有限公司</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卢义宣</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13908864653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云粳23K-13</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陈于敏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13529292961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凤20-54</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大理白族自治州农业科学推广研究院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何张伟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13577873659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云粳23K-15</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云南省农业科学院粮食作物研究所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陈于敏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13529292961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凤稻29号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大理白族自治州农业科学推广研究院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何张伟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13577876389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eastAsia="zh-CN"/>
              </w:rPr>
            </w:pPr>
            <w:r>
              <w:rPr>
                <w:rFonts w:hint="eastAsia" w:ascii="仿宋" w:hAnsi="仿宋" w:eastAsia="仿宋" w:cs="仿宋"/>
                <w:b w:val="0"/>
                <w:bCs/>
                <w:color w:val="000000"/>
                <w:sz w:val="24"/>
                <w:szCs w:val="24"/>
                <w:lang w:val="en-US" w:eastAsia="zh-CN"/>
              </w:rPr>
              <w:t>对照</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rPr>
          <w:rFonts w:hint="eastAsia" w:ascii="仿宋" w:hAnsi="仿宋" w:eastAsia="仿宋" w:cs="仿宋"/>
          <w:b/>
          <w:color w:val="000000"/>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三</w:t>
      </w:r>
      <w:r>
        <w:rPr>
          <w:rFonts w:hint="eastAsia" w:ascii="仿宋" w:hAnsi="仿宋" w:eastAsia="仿宋" w:cs="仿宋"/>
          <w:b/>
          <w:color w:val="000000"/>
          <w:sz w:val="28"/>
          <w:szCs w:val="28"/>
          <w:lang w:eastAsia="zh-CN"/>
        </w:rPr>
        <w:t>）中海拔粳稻</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中海拔粳稻一组（14个，其中续试</w:t>
      </w:r>
      <w:r>
        <w:rPr>
          <w:rFonts w:hint="eastAsia" w:ascii="仿宋" w:hAnsi="仿宋" w:eastAsia="仿宋" w:cs="仿宋"/>
          <w:b/>
          <w:color w:val="000000"/>
          <w:sz w:val="28"/>
          <w:szCs w:val="28"/>
          <w:lang w:val="en-US" w:eastAsia="zh-CN"/>
        </w:rPr>
        <w:t>7</w:t>
      </w:r>
      <w:r>
        <w:rPr>
          <w:rFonts w:hint="eastAsia" w:ascii="仿宋" w:hAnsi="仿宋" w:eastAsia="仿宋" w:cs="仿宋"/>
          <w:b/>
          <w:color w:val="000000"/>
          <w:sz w:val="28"/>
          <w:szCs w:val="28"/>
          <w:lang w:eastAsia="zh-CN"/>
        </w:rPr>
        <w:t>个、CK1个）</w:t>
      </w:r>
    </w:p>
    <w:tbl>
      <w:tblPr>
        <w:tblStyle w:val="2"/>
        <w:tblpPr w:leftFromText="180" w:rightFromText="180" w:vertAnchor="text" w:horzAnchor="page" w:tblpX="1270" w:tblpY="294"/>
        <w:tblOverlap w:val="never"/>
        <w:tblW w:w="9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485"/>
        <w:gridCol w:w="4155"/>
        <w:gridCol w:w="1050"/>
        <w:gridCol w:w="162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品种名称</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申请（供种）单位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联系电话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陆19-667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陆良县农技推广中心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杨光利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13887433949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云粳22C-9</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赵国珍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13619603115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楚谷11号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本基科技（云南）有限公司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刘行洲</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13094321333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云岭8号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云南农业大学稻作所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朱骞</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15198830298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岫19鉴44</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保山市农业科学研究所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钏兴宽</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15184800984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文粳6号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王定开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15758800058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锦瑞15号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云南金瑞种业有限公司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卢义宣</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13908864653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岫20鉴115</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保山市农业科学研究所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钏兴宽</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15184800984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22鉴33</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楚雄州农科院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阮文忠</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13099826625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良粳2号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云南良禾种业有限公司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罗晶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13769218857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云粳23C-17</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刘慰华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18687503471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岫21鉴126</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保山市农业科学研究所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康洪灿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13987588007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腾粳17-4号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腾冲市农业技术推广中心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穆家伟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13987532459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楚粳38号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楚雄州农科院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阮文忠</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13099826625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对照</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中海拔粳稻二组（14个，其中续试</w:t>
      </w: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lang w:eastAsia="zh-CN"/>
        </w:rPr>
        <w:t>个、CK1个）</w:t>
      </w:r>
    </w:p>
    <w:tbl>
      <w:tblPr>
        <w:tblStyle w:val="2"/>
        <w:tblW w:w="9885" w:type="dxa"/>
        <w:tblInd w:w="-5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485"/>
        <w:gridCol w:w="4215"/>
        <w:gridCol w:w="1047"/>
        <w:gridCol w:w="1578"/>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品种名称</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申请（供种）单位</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联系人</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联系电话</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楚稻13号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楚雄禾丰农业科技开发有限公司</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刘发太</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13508855118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腾粳18-5号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腾冲县农技推广站</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穆家伟</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13987532459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20鉴34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楚雄州农科院</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阮文忠</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13099826625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岫21鉴32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保山市农业科学研究所</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钏兴宽</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15184800984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云粳23K-8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赵国珍</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13619603115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金粳6号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云南金瑞种业有限公司、中国农业大学云南现代种业研究院  </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卢义宣</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13908864653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楚谷14号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本基科技（云南）有限公司</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刘行洲</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13094321333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玉23H-1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玉溪市农业科学院</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沈祥宏</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13887723260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玉23H-2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玉溪市农业科学院</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沈祥宏</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13887723260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文粳7号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王定开</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15758800058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云资粳59号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云南省农业科学院生物技术与种质资源研究所</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殷富有</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15687755692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云科粳19号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奎丽梅</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13529228060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陆20-508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陆良县农业技术推广中心</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杨光利</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13887433949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楚粳38号</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楚雄州农科院</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阮文忠</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13099826625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对照</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b/>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color w:val="000000"/>
          <w:sz w:val="28"/>
          <w:szCs w:val="28"/>
          <w:lang w:eastAsia="zh-CN"/>
        </w:rPr>
      </w:pPr>
      <w:r>
        <w:rPr>
          <w:rFonts w:hint="eastAsia" w:ascii="仿宋" w:hAnsi="仿宋" w:eastAsia="仿宋" w:cs="仿宋"/>
          <w:b/>
          <w:sz w:val="28"/>
          <w:szCs w:val="28"/>
          <w:lang w:val="en-US" w:eastAsia="zh-CN"/>
        </w:rPr>
        <w:t>（四）</w:t>
      </w:r>
      <w:r>
        <w:rPr>
          <w:rFonts w:hint="eastAsia" w:ascii="仿宋" w:hAnsi="仿宋" w:eastAsia="仿宋" w:cs="仿宋"/>
          <w:b/>
          <w:sz w:val="28"/>
          <w:szCs w:val="28"/>
          <w:lang w:eastAsia="zh-CN"/>
        </w:rPr>
        <w:t>常规籼稻</w:t>
      </w:r>
      <w:r>
        <w:rPr>
          <w:rFonts w:hint="eastAsia" w:ascii="仿宋" w:hAnsi="仿宋" w:eastAsia="仿宋" w:cs="仿宋"/>
          <w:b/>
          <w:color w:val="000000"/>
          <w:sz w:val="28"/>
          <w:szCs w:val="28"/>
          <w:lang w:eastAsia="zh-CN"/>
        </w:rPr>
        <w:t>（14个，其中续试</w:t>
      </w: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lang w:eastAsia="zh-CN"/>
        </w:rPr>
        <w:t>个、CK1个）</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sz w:val="28"/>
          <w:szCs w:val="28"/>
          <w:lang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sz w:val="28"/>
          <w:szCs w:val="28"/>
          <w:lang w:eastAsia="zh-CN"/>
        </w:rPr>
      </w:pPr>
      <w:r>
        <w:rPr>
          <w:rFonts w:hint="eastAsia" w:ascii="仿宋" w:hAnsi="仿宋" w:eastAsia="仿宋" w:cs="仿宋"/>
          <w:b/>
          <w:sz w:val="28"/>
          <w:szCs w:val="28"/>
          <w:lang w:eastAsia="zh-CN"/>
        </w:rPr>
        <w:t>（五）杂交籼稻组</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color w:val="000000"/>
          <w:sz w:val="28"/>
          <w:szCs w:val="28"/>
          <w:lang w:eastAsia="zh-CN"/>
        </w:rPr>
      </w:pPr>
      <w:r>
        <w:rPr>
          <w:rFonts w:hint="eastAsia" w:ascii="仿宋" w:hAnsi="仿宋" w:eastAsia="仿宋" w:cs="仿宋"/>
          <w:b/>
          <w:sz w:val="28"/>
          <w:szCs w:val="28"/>
          <w:lang w:eastAsia="zh-CN"/>
        </w:rPr>
        <w:t>杂交籼稻一组</w:t>
      </w:r>
      <w:r>
        <w:rPr>
          <w:rFonts w:hint="eastAsia" w:ascii="仿宋" w:hAnsi="仿宋" w:eastAsia="仿宋" w:cs="仿宋"/>
          <w:b/>
          <w:color w:val="000000"/>
          <w:sz w:val="28"/>
          <w:szCs w:val="28"/>
          <w:lang w:eastAsia="zh-CN"/>
        </w:rPr>
        <w:t>（1</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个，</w:t>
      </w:r>
      <w:r>
        <w:rPr>
          <w:rFonts w:hint="eastAsia" w:ascii="仿宋" w:hAnsi="仿宋" w:eastAsia="仿宋" w:cs="仿宋"/>
          <w:b/>
          <w:sz w:val="28"/>
          <w:szCs w:val="28"/>
          <w:lang w:eastAsia="zh-CN"/>
        </w:rPr>
        <w:t>新参试10个、CK1个）</w:t>
      </w:r>
      <w:r>
        <w:rPr>
          <w:rFonts w:hint="eastAsia" w:ascii="仿宋" w:hAnsi="仿宋" w:eastAsia="仿宋" w:cs="仿宋"/>
          <w:b/>
          <w:color w:val="000000"/>
          <w:sz w:val="28"/>
          <w:szCs w:val="28"/>
          <w:lang w:eastAsia="zh-CN"/>
        </w:rPr>
        <w:t>）</w:t>
      </w:r>
    </w:p>
    <w:tbl>
      <w:tblPr>
        <w:tblStyle w:val="2"/>
        <w:tblpPr w:leftFromText="180" w:rightFromText="180" w:vertAnchor="page" w:horzAnchor="page" w:tblpX="1255" w:tblpY="2151"/>
        <w:tblOverlap w:val="never"/>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560"/>
        <w:gridCol w:w="3990"/>
        <w:gridCol w:w="1200"/>
        <w:gridCol w:w="166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品种名称</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申请（供种）单位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联系人</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联系电话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红稻12号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红河哈尼族彝族自治州农业科学院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苏正亮</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13987337587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八宝谷26号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广南县农业技术推广服务中心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陆定科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13887843366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彩禾17号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李华慧</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15912104521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彩禾20号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辜琼瑶</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15987135286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红稻14号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红河哈尼族彝族自治州农业科学院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苏正亮</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 13987337587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滇谷208</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云南农业大学稻作研究所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李娟</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13987655648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文稻37号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13887639990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文稻38号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13887639990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文稻39号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13887639990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隆香丝苗</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云南美益嘉种业有限公司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杨光</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15911589936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八宝谷27号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广南县农业技术推广服务中心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陆定科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0876-5150538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德泰99</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芒市泰丰种业有限公司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李正卿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130355950065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德泰203</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芒市泰丰种业有限公司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李正卿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13035950065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文稻11号</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李云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13887639990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对照</w:t>
            </w:r>
          </w:p>
        </w:tc>
      </w:tr>
    </w:tbl>
    <w:tbl>
      <w:tblPr>
        <w:tblStyle w:val="2"/>
        <w:tblW w:w="10170" w:type="dxa"/>
        <w:tblInd w:w="-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650"/>
        <w:gridCol w:w="3930"/>
        <w:gridCol w:w="1260"/>
        <w:gridCol w:w="156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品种名称</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申请（供种）单位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联系电话</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恒优99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云南德铭农业科技有限公司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吉穗优5511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云南德铭农业科技有限公司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品香优1908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蒙自市红云作物研究所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宿宇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15126107595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文早优858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文山壮族苗族自治州农业科学院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熊建云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15974773651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野香优熊猫丝苗</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云南美益嘉种业有限公司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杨光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15911589936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旌2优18292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红河哈尼族彝族自治州农业科学院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苏正亮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13987337587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西大优68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云南金鼎禾朴农业科技有限公司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王增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13888647131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云两优9815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奎丽梅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13529228060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野香优粉丝</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云南美益嘉种业有限公司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杨光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15911589936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旌玉2优1002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红河哈尼族彝族自治州农业科学院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苏正亮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13987337587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凌禾优78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云南金鼎禾朴农业科技有限公司</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秦家臻</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15925212263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对照</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b/>
          <w:sz w:val="28"/>
          <w:szCs w:val="28"/>
          <w:lang w:eastAsia="zh-CN"/>
        </w:rPr>
      </w:pPr>
      <w:r>
        <w:rPr>
          <w:rFonts w:hint="eastAsia" w:ascii="仿宋" w:hAnsi="仿宋" w:eastAsia="仿宋" w:cs="仿宋"/>
          <w:b/>
          <w:sz w:val="28"/>
          <w:szCs w:val="28"/>
          <w:lang w:eastAsia="zh-CN"/>
        </w:rPr>
        <w:t>杂交籼稻二组（11个,</w:t>
      </w:r>
      <w:r>
        <w:rPr>
          <w:rFonts w:hint="eastAsia" w:ascii="仿宋" w:hAnsi="仿宋" w:eastAsia="仿宋" w:cs="仿宋"/>
          <w:b/>
          <w:sz w:val="28"/>
          <w:szCs w:val="28"/>
          <w:lang w:val="en-US" w:eastAsia="zh-CN"/>
        </w:rPr>
        <w:t>其中续试3个</w:t>
      </w:r>
      <w:r>
        <w:rPr>
          <w:rFonts w:hint="eastAsia" w:ascii="仿宋" w:hAnsi="仿宋" w:eastAsia="仿宋" w:cs="仿宋"/>
          <w:b/>
          <w:sz w:val="28"/>
          <w:szCs w:val="28"/>
          <w:lang w:eastAsia="zh-CN"/>
        </w:rPr>
        <w:t>、CK1个）</w:t>
      </w:r>
    </w:p>
    <w:tbl>
      <w:tblPr>
        <w:tblStyle w:val="2"/>
        <w:tblW w:w="10185"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1620"/>
        <w:gridCol w:w="3945"/>
        <w:gridCol w:w="1245"/>
        <w:gridCol w:w="156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品种名称</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申请（供种）单位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联系电话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明祥优1902</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云南浩禾农业科技有限公司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何帅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17508845401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旱优3015</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云南德铭农业科技有限公司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德香优秱珍</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云南金瑞种业有限公司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卢义宣</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13908864653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续试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厦两优4727</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 xml:space="preserve">云南德铭农业科技有限公司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丰旱优6号</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云南德铭农业科技有限公司、江苏丰大生物科技有限公司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旱优761</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云南德铭农业科技有限公司、江苏丰大生物科技有限公司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陈小平</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13709428331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酒都优1908</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蒙自市红云作物研究所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宿宇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15126107595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云两优9816</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云南省农业科学院粮食作物研究所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奎丽梅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13529228060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瑞两优4312</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云南金鼎禾朴农业科技有限公司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王增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13888647131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闽两优707</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云南金鼎禾朴农业科技有限公司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王增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13888647131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新试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凌禾优78</w:t>
            </w:r>
          </w:p>
        </w:tc>
        <w:tc>
          <w:tcPr>
            <w:tcW w:w="3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left"/>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云南金鼎禾朴农业科技有限公司</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秦家臻</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15925212263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对照</w:t>
            </w:r>
          </w:p>
        </w:tc>
      </w:tr>
    </w:tbl>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lang w:eastAsia="zh-CN"/>
        </w:rPr>
        <w:t>生产试验参试品种</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对续试品种（系、组合）全部安排生产试验，其中：杂交粳稻以</w:t>
      </w:r>
      <w:r>
        <w:rPr>
          <w:rFonts w:hint="eastAsia" w:ascii="仿宋" w:hAnsi="仿宋" w:eastAsia="仿宋" w:cs="仿宋"/>
          <w:spacing w:val="-20"/>
          <w:sz w:val="28"/>
          <w:szCs w:val="28"/>
          <w:lang w:eastAsia="zh-CN"/>
        </w:rPr>
        <w:t>滇禾优34</w:t>
      </w:r>
      <w:r>
        <w:rPr>
          <w:rFonts w:hint="eastAsia" w:ascii="仿宋" w:hAnsi="仿宋" w:eastAsia="仿宋" w:cs="仿宋"/>
          <w:sz w:val="28"/>
          <w:szCs w:val="28"/>
          <w:lang w:eastAsia="zh-CN"/>
        </w:rPr>
        <w:t>为对照，高海拔粳稻以凤稻29号为对照，中海拔粳稻以楚粳38号为对照，常规籼稻以文稻11号为对照，</w:t>
      </w:r>
      <w:r>
        <w:rPr>
          <w:rFonts w:hint="eastAsia" w:ascii="仿宋" w:hAnsi="仿宋" w:eastAsia="仿宋" w:cs="仿宋"/>
          <w:sz w:val="28"/>
          <w:szCs w:val="28"/>
          <w:lang w:val="en-US" w:eastAsia="zh-CN"/>
        </w:rPr>
        <w:t>杂交籼稻以凌禾优78</w:t>
      </w:r>
      <w:r>
        <w:rPr>
          <w:rFonts w:hint="eastAsia" w:ascii="仿宋" w:hAnsi="仿宋" w:eastAsia="仿宋" w:cs="仿宋"/>
          <w:sz w:val="28"/>
          <w:szCs w:val="28"/>
          <w:lang w:eastAsia="zh-CN"/>
        </w:rPr>
        <w:t>为对照。</w:t>
      </w:r>
    </w:p>
    <w:p>
      <w:pPr>
        <w:pStyle w:val="4"/>
        <w:keepNext w:val="0"/>
        <w:keepLines w:val="0"/>
        <w:pageBreakBefore w:val="0"/>
        <w:widowControl/>
        <w:numPr>
          <w:ilvl w:val="0"/>
          <w:numId w:val="2"/>
        </w:numPr>
        <w:kinsoku/>
        <w:wordWrap/>
        <w:overflowPunct/>
        <w:topLinePunct w:val="0"/>
        <w:autoSpaceDE/>
        <w:autoSpaceDN/>
        <w:bidi w:val="0"/>
        <w:adjustRightInd/>
        <w:snapToGrid/>
        <w:spacing w:after="0" w:line="480" w:lineRule="exact"/>
        <w:ind w:left="559" w:leftChars="254" w:right="0" w:firstLine="0" w:firstLineChars="0"/>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承担单位、试点及实施单位</w:t>
      </w:r>
      <w:r>
        <w:rPr>
          <w:rFonts w:hint="eastAsia" w:ascii="黑体" w:hAnsi="黑体" w:eastAsia="黑体" w:cs="黑体"/>
          <w:b w:val="0"/>
          <w:bCs/>
          <w:sz w:val="28"/>
          <w:szCs w:val="28"/>
          <w:lang w:eastAsia="zh-CN"/>
        </w:rPr>
        <w:br w:type="textWrapping"/>
      </w:r>
    </w:p>
    <w:p>
      <w:pPr>
        <w:pStyle w:val="4"/>
        <w:keepNext w:val="0"/>
        <w:keepLines w:val="0"/>
        <w:pageBreakBefore w:val="0"/>
        <w:widowControl/>
        <w:numPr>
          <w:numId w:val="0"/>
        </w:numPr>
        <w:kinsoku/>
        <w:wordWrap/>
        <w:overflowPunct/>
        <w:topLinePunct w:val="0"/>
        <w:autoSpaceDE/>
        <w:autoSpaceDN/>
        <w:bidi w:val="0"/>
        <w:adjustRightInd/>
        <w:snapToGrid/>
        <w:spacing w:after="0" w:line="480" w:lineRule="exact"/>
        <w:ind w:right="0" w:rightChars="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（一）承担单位</w:t>
      </w:r>
    </w:p>
    <w:tbl>
      <w:tblPr>
        <w:tblStyle w:val="2"/>
        <w:tblW w:w="7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9"/>
        <w:gridCol w:w="1425"/>
        <w:gridCol w:w="134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sz w:val="24"/>
                <w:szCs w:val="24"/>
              </w:rPr>
            </w:pPr>
            <w:r>
              <w:rPr>
                <w:rFonts w:hint="eastAsia" w:ascii="仿宋" w:hAnsi="仿宋" w:eastAsia="仿宋" w:cs="仿宋"/>
                <w:b/>
                <w:bCs/>
                <w:sz w:val="24"/>
                <w:szCs w:val="24"/>
              </w:rPr>
              <w:t>承担单位</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负责人</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sz w:val="24"/>
                <w:szCs w:val="24"/>
              </w:rPr>
            </w:pPr>
            <w:r>
              <w:rPr>
                <w:rFonts w:hint="eastAsia" w:ascii="仿宋" w:hAnsi="仿宋" w:eastAsia="仿宋" w:cs="仿宋"/>
                <w:b/>
                <w:bCs/>
                <w:sz w:val="24"/>
                <w:szCs w:val="24"/>
              </w:rPr>
              <w:t>联系人</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sz w:val="24"/>
                <w:szCs w:val="24"/>
              </w:rPr>
            </w:pPr>
            <w:r>
              <w:rPr>
                <w:rFonts w:hint="eastAsia" w:ascii="仿宋" w:hAnsi="仿宋" w:eastAsia="仿宋" w:cs="仿宋"/>
                <w:b/>
                <w:bCs/>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昆明市种子管理站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魏明</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陈赟娟</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0871</w:t>
            </w:r>
            <w:r>
              <w:rPr>
                <w:rFonts w:ascii="仿宋" w:hAnsi="仿宋" w:eastAsia="仿宋" w:cs="仿宋"/>
                <w:sz w:val="24"/>
                <w:szCs w:val="24"/>
                <w:lang w:eastAsia="zh-CN"/>
              </w:rPr>
              <w:t>64612000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昭通市种子管理站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阮荣辉</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许正飞</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0871</w:t>
            </w:r>
            <w:r>
              <w:rPr>
                <w:rFonts w:ascii="仿宋" w:hAnsi="仿宋" w:eastAsia="仿宋" w:cs="仿宋"/>
                <w:sz w:val="24"/>
                <w:szCs w:val="24"/>
                <w:lang w:eastAsia="zh-CN"/>
              </w:rPr>
              <w:t>2221208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曲靖市</w:t>
            </w:r>
            <w:r>
              <w:rPr>
                <w:rFonts w:hint="eastAsia" w:ascii="仿宋" w:hAnsi="仿宋" w:eastAsia="仿宋" w:cs="仿宋"/>
                <w:sz w:val="24"/>
                <w:szCs w:val="24"/>
              </w:rPr>
              <w:t>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齐万清</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郗春英</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0874</w:t>
            </w:r>
            <w:r>
              <w:rPr>
                <w:rFonts w:ascii="仿宋" w:hAnsi="仿宋" w:eastAsia="仿宋" w:cs="仿宋"/>
                <w:sz w:val="24"/>
                <w:szCs w:val="24"/>
              </w:rPr>
              <w:t>3129635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楚雄州农科院</w:t>
            </w:r>
          </w:p>
        </w:tc>
        <w:tc>
          <w:tcPr>
            <w:tcW w:w="142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孙国亮</w:t>
            </w:r>
          </w:p>
        </w:tc>
        <w:tc>
          <w:tcPr>
            <w:tcW w:w="1348"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孙国亮</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08783012974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玉溪市农科院</w:t>
            </w:r>
          </w:p>
        </w:tc>
        <w:tc>
          <w:tcPr>
            <w:tcW w:w="142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沈祥宏</w:t>
            </w:r>
          </w:p>
        </w:tc>
        <w:tc>
          <w:tcPr>
            <w:tcW w:w="1348"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沈祥宏</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13887723260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红河州</w:t>
            </w:r>
            <w:r>
              <w:rPr>
                <w:rFonts w:hint="eastAsia" w:ascii="仿宋" w:hAnsi="仿宋" w:eastAsia="仿宋" w:cs="仿宋"/>
                <w:sz w:val="24"/>
                <w:szCs w:val="24"/>
              </w:rPr>
              <w:t>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吉洪</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李绍梅</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rPr>
              <w:t>08733726534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文山州种子管理站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李丁未</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金代珍</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08762184395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普洱市种子站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乔继雄</w:t>
            </w:r>
          </w:p>
        </w:tc>
        <w:tc>
          <w:tcPr>
            <w:tcW w:w="1348"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桂雪梅</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rPr>
              <w:t>08792198106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西双版纳州农科所</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孙涛</w:t>
            </w:r>
          </w:p>
        </w:tc>
        <w:tc>
          <w:tcPr>
            <w:tcW w:w="1348"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玉帅</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06912128533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大理</w:t>
            </w:r>
            <w:r>
              <w:rPr>
                <w:rFonts w:hint="eastAsia" w:ascii="仿宋" w:hAnsi="仿宋" w:eastAsia="仿宋" w:cs="仿宋"/>
                <w:sz w:val="24"/>
                <w:szCs w:val="24"/>
                <w:lang w:eastAsia="zh-CN"/>
              </w:rPr>
              <w:t>州</w:t>
            </w:r>
            <w:r>
              <w:rPr>
                <w:rFonts w:hint="eastAsia" w:ascii="仿宋" w:hAnsi="仿宋" w:eastAsia="仿宋" w:cs="仿宋"/>
                <w:sz w:val="24"/>
                <w:szCs w:val="24"/>
              </w:rPr>
              <w:t>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欧阳作富</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ascii="仿宋" w:hAnsi="仿宋" w:eastAsia="仿宋" w:cs="仿宋"/>
                <w:sz w:val="24"/>
                <w:szCs w:val="24"/>
              </w:rPr>
              <w:t>08722125350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吴建丽</w:t>
            </w:r>
          </w:p>
        </w:tc>
        <w:tc>
          <w:tcPr>
            <w:tcW w:w="1348"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杨向红</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德宏州</w:t>
            </w:r>
            <w:r>
              <w:rPr>
                <w:rFonts w:hint="eastAsia" w:ascii="仿宋" w:hAnsi="仿宋" w:eastAsia="仿宋" w:cs="仿宋"/>
                <w:sz w:val="24"/>
                <w:szCs w:val="24"/>
              </w:rPr>
              <w:t>种子管理站</w:t>
            </w:r>
          </w:p>
        </w:tc>
        <w:tc>
          <w:tcPr>
            <w:tcW w:w="142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刘宏珺</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董保萍</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06922121137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丽江市</w:t>
            </w:r>
            <w:r>
              <w:rPr>
                <w:rFonts w:hint="eastAsia" w:ascii="仿宋" w:hAnsi="仿宋" w:eastAsia="仿宋" w:cs="仿宋"/>
                <w:sz w:val="24"/>
                <w:szCs w:val="24"/>
              </w:rPr>
              <w:t>种子管理站</w:t>
            </w:r>
          </w:p>
        </w:tc>
        <w:tc>
          <w:tcPr>
            <w:tcW w:w="142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田景梅</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张隽超</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sz w:val="24"/>
                <w:szCs w:val="24"/>
              </w:rPr>
            </w:pPr>
            <w:r>
              <w:rPr>
                <w:rFonts w:ascii="仿宋" w:hAnsi="仿宋" w:eastAsia="仿宋"/>
                <w:sz w:val="24"/>
                <w:szCs w:val="24"/>
              </w:rPr>
              <w:t>08885164386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9"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临沧市种子管理站</w:t>
            </w:r>
          </w:p>
        </w:tc>
        <w:tc>
          <w:tcPr>
            <w:tcW w:w="142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李继章</w:t>
            </w:r>
          </w:p>
        </w:tc>
        <w:tc>
          <w:tcPr>
            <w:tcW w:w="1348"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sz w:val="24"/>
                <w:szCs w:val="24"/>
              </w:rPr>
            </w:pPr>
            <w:r>
              <w:rPr>
                <w:rFonts w:hint="eastAsia" w:ascii="仿宋" w:hAnsi="仿宋" w:eastAsia="仿宋" w:cs="仿宋"/>
                <w:color w:val="000000"/>
                <w:sz w:val="24"/>
                <w:szCs w:val="24"/>
              </w:rPr>
              <w:t>姚才奎</w:t>
            </w:r>
          </w:p>
        </w:tc>
        <w:tc>
          <w:tcPr>
            <w:tcW w:w="177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sz w:val="24"/>
                <w:szCs w:val="24"/>
              </w:rPr>
            </w:pPr>
            <w:r>
              <w:rPr>
                <w:rFonts w:ascii="仿宋" w:hAnsi="仿宋" w:eastAsia="仿宋"/>
                <w:color w:val="000000"/>
                <w:sz w:val="24"/>
                <w:szCs w:val="24"/>
              </w:rPr>
              <w:t>08832122972</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（二）试点及实施单位</w:t>
      </w:r>
    </w:p>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sz w:val="28"/>
          <w:szCs w:val="28"/>
          <w:lang w:eastAsia="zh-CN"/>
        </w:rPr>
        <w:t>1.</w:t>
      </w:r>
      <w:r>
        <w:rPr>
          <w:rFonts w:hint="eastAsia" w:ascii="仿宋" w:hAnsi="仿宋" w:eastAsia="仿宋" w:cs="仿宋"/>
          <w:b/>
          <w:color w:val="000000"/>
          <w:sz w:val="28"/>
          <w:szCs w:val="28"/>
        </w:rPr>
        <w:t xml:space="preserve"> 杂交粳稻</w:t>
      </w:r>
    </w:p>
    <w:tbl>
      <w:tblPr>
        <w:tblStyle w:val="2"/>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3036"/>
        <w:gridCol w:w="1314"/>
        <w:gridCol w:w="145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试点</w:t>
            </w:r>
          </w:p>
        </w:tc>
        <w:tc>
          <w:tcPr>
            <w:tcW w:w="30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承担单位</w:t>
            </w:r>
          </w:p>
        </w:tc>
        <w:tc>
          <w:tcPr>
            <w:tcW w:w="131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负责人</w:t>
            </w:r>
          </w:p>
        </w:tc>
        <w:tc>
          <w:tcPr>
            <w:tcW w:w="145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联系人</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陆良</w:t>
            </w:r>
          </w:p>
        </w:tc>
        <w:tc>
          <w:tcPr>
            <w:tcW w:w="30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陆良县种子管理站 </w:t>
            </w:r>
          </w:p>
        </w:tc>
        <w:tc>
          <w:tcPr>
            <w:tcW w:w="131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张建红</w:t>
            </w:r>
          </w:p>
        </w:tc>
        <w:tc>
          <w:tcPr>
            <w:tcW w:w="145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周吉云</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0874</w:t>
            </w:r>
            <w:r>
              <w:rPr>
                <w:rFonts w:ascii="仿宋" w:hAnsi="仿宋" w:eastAsia="仿宋" w:cs="仿宋"/>
                <w:color w:val="000000"/>
                <w:sz w:val="24"/>
                <w:szCs w:val="24"/>
                <w:lang w:eastAsia="zh-CN"/>
              </w:rPr>
              <w:t>6261399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楚雄</w:t>
            </w:r>
          </w:p>
        </w:tc>
        <w:tc>
          <w:tcPr>
            <w:tcW w:w="30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楚雄州农科院</w:t>
            </w:r>
          </w:p>
        </w:tc>
        <w:tc>
          <w:tcPr>
            <w:tcW w:w="131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孙国亮</w:t>
            </w:r>
          </w:p>
        </w:tc>
        <w:tc>
          <w:tcPr>
            <w:tcW w:w="145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孙国亮</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sz w:val="24"/>
                <w:szCs w:val="24"/>
              </w:rPr>
              <w:t>08783012974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红塔</w:t>
            </w:r>
          </w:p>
        </w:tc>
        <w:tc>
          <w:tcPr>
            <w:tcW w:w="30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玉溪市农科院</w:t>
            </w:r>
          </w:p>
        </w:tc>
        <w:tc>
          <w:tcPr>
            <w:tcW w:w="131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沈祥宏</w:t>
            </w:r>
          </w:p>
        </w:tc>
        <w:tc>
          <w:tcPr>
            <w:tcW w:w="145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沈祥宏</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13887723260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文山</w:t>
            </w:r>
          </w:p>
        </w:tc>
        <w:tc>
          <w:tcPr>
            <w:tcW w:w="30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文山州种子管理站</w:t>
            </w:r>
          </w:p>
        </w:tc>
        <w:tc>
          <w:tcPr>
            <w:tcW w:w="131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李丁未</w:t>
            </w:r>
          </w:p>
        </w:tc>
        <w:tc>
          <w:tcPr>
            <w:tcW w:w="145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金代珍</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ascii="仿宋" w:hAnsi="仿宋" w:eastAsia="仿宋" w:cs="仿宋"/>
                <w:sz w:val="24"/>
                <w:szCs w:val="24"/>
                <w:lang w:eastAsia="zh-CN"/>
              </w:rPr>
              <w:t>08762184395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大理</w:t>
            </w:r>
          </w:p>
        </w:tc>
        <w:tc>
          <w:tcPr>
            <w:tcW w:w="30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大理市种植业发展中心</w:t>
            </w:r>
          </w:p>
        </w:tc>
        <w:tc>
          <w:tcPr>
            <w:tcW w:w="131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rPr>
            </w:pPr>
            <w:r>
              <w:rPr>
                <w:rFonts w:hint="eastAsia" w:ascii="仿宋" w:hAnsi="仿宋" w:eastAsia="仿宋" w:cs="宋体"/>
                <w:color w:val="000000"/>
                <w:sz w:val="24"/>
                <w:szCs w:val="24"/>
              </w:rPr>
              <w:t>杨艳</w:t>
            </w:r>
          </w:p>
        </w:tc>
        <w:tc>
          <w:tcPr>
            <w:tcW w:w="145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张惠娟</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sz w:val="24"/>
                <w:szCs w:val="24"/>
              </w:rPr>
              <w:t>15752720612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隆阳</w:t>
            </w:r>
          </w:p>
        </w:tc>
        <w:tc>
          <w:tcPr>
            <w:tcW w:w="30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保山市种子管理站</w:t>
            </w:r>
          </w:p>
        </w:tc>
        <w:tc>
          <w:tcPr>
            <w:tcW w:w="131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吴建丽</w:t>
            </w:r>
          </w:p>
        </w:tc>
        <w:tc>
          <w:tcPr>
            <w:tcW w:w="145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杨向红</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cs="仿宋"/>
                <w:sz w:val="24"/>
                <w:szCs w:val="24"/>
                <w:lang w:eastAsia="zh-CN"/>
              </w:rPr>
            </w:pPr>
            <w:r>
              <w:rPr>
                <w:rFonts w:hint="eastAsia" w:ascii="仿宋" w:hAnsi="仿宋" w:eastAsia="仿宋" w:cs="仿宋"/>
                <w:sz w:val="24"/>
                <w:szCs w:val="24"/>
                <w:lang w:eastAsia="zh-CN"/>
              </w:rPr>
              <w:t>施甸</w:t>
            </w:r>
          </w:p>
        </w:tc>
        <w:tc>
          <w:tcPr>
            <w:tcW w:w="30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131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吴建丽</w:t>
            </w:r>
          </w:p>
        </w:tc>
        <w:tc>
          <w:tcPr>
            <w:tcW w:w="145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杨向红</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1"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耿马</w:t>
            </w:r>
          </w:p>
        </w:tc>
        <w:tc>
          <w:tcPr>
            <w:tcW w:w="30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临沧市种子管理站</w:t>
            </w:r>
          </w:p>
        </w:tc>
        <w:tc>
          <w:tcPr>
            <w:tcW w:w="131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李继章</w:t>
            </w:r>
          </w:p>
        </w:tc>
        <w:tc>
          <w:tcPr>
            <w:tcW w:w="145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姚才奎</w:t>
            </w:r>
          </w:p>
        </w:tc>
        <w:tc>
          <w:tcPr>
            <w:tcW w:w="186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ascii="仿宋" w:hAnsi="仿宋" w:eastAsia="仿宋"/>
                <w:color w:val="000000"/>
                <w:sz w:val="24"/>
                <w:szCs w:val="24"/>
              </w:rPr>
              <w:t>08832122972</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sz w:val="28"/>
          <w:szCs w:val="28"/>
          <w:lang w:eastAsia="zh-CN"/>
        </w:rPr>
      </w:pPr>
    </w:p>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sz w:val="28"/>
          <w:szCs w:val="28"/>
          <w:lang w:eastAsia="zh-CN"/>
        </w:rPr>
      </w:pPr>
    </w:p>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sz w:val="28"/>
          <w:szCs w:val="28"/>
          <w:lang w:eastAsia="zh-CN"/>
        </w:rPr>
        <w:t>2.</w:t>
      </w:r>
      <w:r>
        <w:rPr>
          <w:rFonts w:hint="eastAsia" w:ascii="仿宋" w:hAnsi="仿宋" w:eastAsia="仿宋" w:cs="仿宋"/>
          <w:b/>
          <w:color w:val="000000"/>
          <w:sz w:val="28"/>
          <w:szCs w:val="28"/>
        </w:rPr>
        <w:t xml:space="preserve"> 高海拔粳稻</w:t>
      </w:r>
    </w:p>
    <w:tbl>
      <w:tblPr>
        <w:tblStyle w:val="2"/>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3017"/>
        <w:gridCol w:w="1253"/>
        <w:gridCol w:w="1507"/>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试点</w:t>
            </w:r>
          </w:p>
        </w:tc>
        <w:tc>
          <w:tcPr>
            <w:tcW w:w="30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承担单位</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负责人</w:t>
            </w:r>
          </w:p>
        </w:tc>
        <w:tc>
          <w:tcPr>
            <w:tcW w:w="150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联系人</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寻甸</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寻甸县种子管理站</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杨志雄</w:t>
            </w:r>
          </w:p>
        </w:tc>
        <w:tc>
          <w:tcPr>
            <w:tcW w:w="150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杨志雄</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087462652632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昭阳</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昭阳区种子管理站</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蒋仕波</w:t>
            </w:r>
          </w:p>
        </w:tc>
        <w:tc>
          <w:tcPr>
            <w:tcW w:w="150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张子刚</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lang w:eastAsia="zh-CN"/>
              </w:rPr>
              <w:t>0870</w:t>
            </w:r>
            <w:r>
              <w:rPr>
                <w:rFonts w:ascii="仿宋" w:hAnsi="仿宋" w:eastAsia="仿宋" w:cs="仿宋"/>
                <w:sz w:val="24"/>
                <w:szCs w:val="24"/>
              </w:rPr>
              <w:t>2153642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会泽</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会泽县种子管理站 </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徐玉峰</w:t>
            </w:r>
          </w:p>
        </w:tc>
        <w:tc>
          <w:tcPr>
            <w:tcW w:w="150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陈长坤</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0874</w:t>
            </w:r>
            <w:r>
              <w:rPr>
                <w:rFonts w:ascii="仿宋" w:hAnsi="仿宋" w:eastAsia="仿宋" w:cs="仿宋"/>
                <w:sz w:val="24"/>
                <w:szCs w:val="24"/>
                <w:lang w:eastAsia="zh-CN"/>
              </w:rPr>
              <w:t>5534326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马龙</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马龙区种子管理站 </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赵学平</w:t>
            </w:r>
          </w:p>
        </w:tc>
        <w:tc>
          <w:tcPr>
            <w:tcW w:w="150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lang w:eastAsia="zh-CN"/>
              </w:rPr>
              <w:t>赵学平</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lang w:eastAsia="zh-CN"/>
              </w:rPr>
              <w:t>0874</w:t>
            </w:r>
            <w:r>
              <w:rPr>
                <w:rFonts w:ascii="仿宋" w:hAnsi="仿宋" w:eastAsia="仿宋" w:cs="仿宋"/>
                <w:sz w:val="24"/>
                <w:szCs w:val="24"/>
                <w:lang w:eastAsia="zh-CN"/>
              </w:rPr>
              <w:t>8889019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大理</w:t>
            </w:r>
          </w:p>
        </w:tc>
        <w:tc>
          <w:tcPr>
            <w:tcW w:w="30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大理市种植业发展中心</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宋体"/>
                <w:sz w:val="24"/>
                <w:szCs w:val="24"/>
              </w:rPr>
              <w:t>杨艳</w:t>
            </w:r>
          </w:p>
        </w:tc>
        <w:tc>
          <w:tcPr>
            <w:tcW w:w="150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left"/>
              <w:rPr>
                <w:rFonts w:hint="eastAsia" w:ascii="仿宋" w:hAnsi="仿宋" w:eastAsia="仿宋" w:cs="仿宋"/>
                <w:sz w:val="24"/>
                <w:szCs w:val="24"/>
              </w:rPr>
            </w:pPr>
            <w:r>
              <w:rPr>
                <w:rFonts w:hint="eastAsia" w:ascii="仿宋" w:hAnsi="仿宋" w:eastAsia="仿宋" w:cs="仿宋"/>
                <w:color w:val="000000"/>
                <w:sz w:val="24"/>
                <w:szCs w:val="24"/>
              </w:rPr>
              <w:t>张惠娟</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15752720612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祥云</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祥云县种子管理站</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化建铭</w:t>
            </w:r>
          </w:p>
        </w:tc>
        <w:tc>
          <w:tcPr>
            <w:tcW w:w="150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潘泊安</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ascii="仿宋" w:hAnsi="仿宋" w:eastAsia="仿宋" w:cs="仿宋"/>
                <w:sz w:val="24"/>
                <w:szCs w:val="24"/>
              </w:rPr>
              <w:t>08723121473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永胜</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永胜县</w:t>
            </w:r>
            <w:r>
              <w:rPr>
                <w:rFonts w:hint="eastAsia" w:ascii="仿宋" w:hAnsi="仿宋" w:eastAsia="仿宋" w:cs="仿宋"/>
                <w:sz w:val="24"/>
                <w:szCs w:val="24"/>
              </w:rPr>
              <w:t>种子管理站</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钱富华</w:t>
            </w:r>
          </w:p>
        </w:tc>
        <w:tc>
          <w:tcPr>
            <w:tcW w:w="150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袁以琴</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lang w:eastAsia="zh-CN"/>
              </w:rPr>
            </w:pPr>
            <w:r>
              <w:rPr>
                <w:rFonts w:ascii="仿宋" w:hAnsi="仿宋" w:eastAsia="仿宋" w:cs="仿宋"/>
                <w:sz w:val="24"/>
                <w:szCs w:val="24"/>
                <w:lang w:eastAsia="zh-CN"/>
              </w:rPr>
              <w:t>08888890160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剑川</w:t>
            </w:r>
          </w:p>
        </w:tc>
        <w:tc>
          <w:tcPr>
            <w:tcW w:w="30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剑川县种子管理站</w:t>
            </w:r>
          </w:p>
        </w:tc>
        <w:tc>
          <w:tcPr>
            <w:tcW w:w="125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宋体"/>
                <w:color w:val="000000"/>
                <w:sz w:val="24"/>
                <w:szCs w:val="24"/>
              </w:rPr>
              <w:t>杨新闻</w:t>
            </w:r>
          </w:p>
        </w:tc>
        <w:tc>
          <w:tcPr>
            <w:tcW w:w="150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color w:val="000000"/>
                <w:sz w:val="24"/>
                <w:szCs w:val="24"/>
              </w:rPr>
            </w:pPr>
            <w:r>
              <w:rPr>
                <w:rFonts w:hint="eastAsia" w:ascii="仿宋" w:hAnsi="仿宋" w:eastAsia="仿宋" w:cs="仿宋"/>
                <w:color w:val="000000"/>
                <w:sz w:val="24"/>
                <w:szCs w:val="24"/>
              </w:rPr>
              <w:t>张学莲</w:t>
            </w:r>
          </w:p>
        </w:tc>
        <w:tc>
          <w:tcPr>
            <w:tcW w:w="1832"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color w:val="000000"/>
                <w:sz w:val="24"/>
                <w:szCs w:val="24"/>
              </w:rPr>
            </w:pPr>
            <w:r>
              <w:rPr>
                <w:rFonts w:ascii="仿宋" w:hAnsi="仿宋" w:eastAsia="仿宋" w:cs="仿宋"/>
                <w:color w:val="000000"/>
                <w:sz w:val="24"/>
                <w:szCs w:val="24"/>
              </w:rPr>
              <w:t>08724521208</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b/>
          <w:color w:val="000000"/>
          <w:sz w:val="28"/>
          <w:szCs w:val="28"/>
        </w:rPr>
      </w:pPr>
      <w:r>
        <w:rPr>
          <w:rFonts w:hint="eastAsia" w:ascii="仿宋" w:hAnsi="仿宋" w:eastAsia="仿宋" w:cs="仿宋"/>
          <w:b/>
          <w:sz w:val="28"/>
          <w:szCs w:val="28"/>
          <w:lang w:eastAsia="zh-CN"/>
        </w:rPr>
        <w:t>3.</w:t>
      </w:r>
      <w:r>
        <w:rPr>
          <w:rFonts w:hint="eastAsia" w:ascii="仿宋" w:hAnsi="仿宋" w:eastAsia="仿宋" w:cs="仿宋"/>
          <w:b/>
          <w:color w:val="000000"/>
          <w:sz w:val="28"/>
          <w:szCs w:val="28"/>
        </w:rPr>
        <w:t xml:space="preserve"> 中海拔粳稻</w:t>
      </w:r>
    </w:p>
    <w:tbl>
      <w:tblPr>
        <w:tblStyle w:val="2"/>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985"/>
        <w:gridCol w:w="1320"/>
        <w:gridCol w:w="143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试点</w:t>
            </w:r>
          </w:p>
        </w:tc>
        <w:tc>
          <w:tcPr>
            <w:tcW w:w="298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承担单位</w:t>
            </w:r>
          </w:p>
        </w:tc>
        <w:tc>
          <w:tcPr>
            <w:tcW w:w="13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负责人</w:t>
            </w:r>
          </w:p>
        </w:tc>
        <w:tc>
          <w:tcPr>
            <w:tcW w:w="14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陆良</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 xml:space="preserve">陆良县种子管理站 </w:t>
            </w:r>
          </w:p>
        </w:tc>
        <w:tc>
          <w:tcPr>
            <w:tcW w:w="13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张建红</w:t>
            </w:r>
          </w:p>
        </w:tc>
        <w:tc>
          <w:tcPr>
            <w:tcW w:w="14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周吉云</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18687443179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麒麟</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麒麟区种子管理站 </w:t>
            </w:r>
          </w:p>
        </w:tc>
        <w:tc>
          <w:tcPr>
            <w:tcW w:w="13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周林红</w:t>
            </w:r>
          </w:p>
        </w:tc>
        <w:tc>
          <w:tcPr>
            <w:tcW w:w="143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lang w:eastAsia="zh-CN"/>
              </w:rPr>
              <w:t>朱  睿</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0874</w:t>
            </w:r>
            <w:r>
              <w:rPr>
                <w:rFonts w:ascii="仿宋" w:hAnsi="仿宋" w:eastAsia="仿宋" w:cs="仿宋"/>
                <w:sz w:val="24"/>
                <w:szCs w:val="24"/>
                <w:lang w:eastAsia="zh-CN"/>
              </w:rPr>
              <w:t>3122800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楚雄</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楚雄州农科院</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孙国亮</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孙国亮</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rPr>
              <w:t>08783012974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红塔</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玉溪市农科院</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沈祥宏</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沈祥宏</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rPr>
              <w:t>13887723260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澜沧</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澜沧县</w:t>
            </w:r>
            <w:r>
              <w:rPr>
                <w:rFonts w:hint="eastAsia" w:ascii="仿宋" w:hAnsi="仿宋" w:eastAsia="仿宋" w:cs="仿宋"/>
                <w:sz w:val="24"/>
                <w:szCs w:val="24"/>
              </w:rPr>
              <w:t>种子站</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李春维</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李斌</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13769944905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弥渡</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弥渡县种子管理站</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宋体"/>
                <w:sz w:val="24"/>
                <w:szCs w:val="24"/>
              </w:rPr>
              <w:t>张丽波</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陈金亮</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ascii="仿宋" w:hAnsi="仿宋" w:eastAsia="仿宋" w:cs="仿宋"/>
                <w:sz w:val="24"/>
                <w:szCs w:val="24"/>
              </w:rPr>
              <w:t>08728162308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隆阳</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吴建丽</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杨向红</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cs="仿宋"/>
                <w:sz w:val="24"/>
                <w:szCs w:val="24"/>
                <w:lang w:eastAsia="zh-CN"/>
              </w:rPr>
            </w:pPr>
            <w:r>
              <w:rPr>
                <w:rFonts w:hint="eastAsia" w:ascii="仿宋" w:hAnsi="仿宋" w:eastAsia="仿宋" w:cs="仿宋"/>
                <w:sz w:val="24"/>
                <w:szCs w:val="24"/>
                <w:lang w:eastAsia="zh-CN"/>
              </w:rPr>
              <w:t>施甸</w:t>
            </w:r>
          </w:p>
        </w:tc>
        <w:tc>
          <w:tcPr>
            <w:tcW w:w="298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13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ascii="仿宋" w:hAnsi="仿宋" w:eastAsia="仿宋" w:cs="仿宋"/>
                <w:sz w:val="24"/>
                <w:szCs w:val="24"/>
                <w:lang w:eastAsia="zh-CN"/>
              </w:rPr>
            </w:pPr>
            <w:r>
              <w:rPr>
                <w:rFonts w:hint="eastAsia" w:ascii="仿宋" w:hAnsi="仿宋" w:eastAsia="仿宋" w:cs="仿宋"/>
                <w:sz w:val="24"/>
                <w:szCs w:val="24"/>
                <w:lang w:eastAsia="zh-CN"/>
              </w:rPr>
              <w:t>吴建丽</w:t>
            </w:r>
          </w:p>
        </w:tc>
        <w:tc>
          <w:tcPr>
            <w:tcW w:w="143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left"/>
              <w:rPr>
                <w:rFonts w:hint="eastAsia" w:ascii="仿宋" w:hAnsi="仿宋" w:eastAsia="仿宋" w:cs="仿宋"/>
                <w:sz w:val="24"/>
                <w:szCs w:val="24"/>
              </w:rPr>
            </w:pPr>
            <w:r>
              <w:rPr>
                <w:rFonts w:hint="eastAsia" w:ascii="仿宋" w:hAnsi="仿宋" w:eastAsia="仿宋" w:cs="仿宋"/>
                <w:sz w:val="24"/>
                <w:szCs w:val="24"/>
              </w:rPr>
              <w:t>杨向红</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jc w:val="center"/>
              <w:rPr>
                <w:rFonts w:hint="eastAsia" w:ascii="仿宋" w:hAnsi="仿宋" w:eastAsia="仿宋" w:cs="仿宋"/>
                <w:sz w:val="24"/>
                <w:szCs w:val="24"/>
              </w:rPr>
            </w:pPr>
            <w:r>
              <w:rPr>
                <w:rFonts w:ascii="仿宋" w:hAnsi="仿宋" w:eastAsia="仿宋" w:cs="仿宋"/>
                <w:sz w:val="24"/>
                <w:szCs w:val="24"/>
              </w:rPr>
              <w:t>08752143669</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b/>
          <w:color w:val="000000"/>
          <w:sz w:val="28"/>
          <w:szCs w:val="28"/>
        </w:rPr>
      </w:pPr>
      <w:r>
        <w:rPr>
          <w:rFonts w:hint="eastAsia" w:ascii="仿宋" w:hAnsi="仿宋" w:eastAsia="仿宋" w:cs="仿宋"/>
          <w:b/>
          <w:sz w:val="28"/>
          <w:szCs w:val="28"/>
          <w:lang w:eastAsia="zh-CN"/>
        </w:rPr>
        <w:t>4.</w:t>
      </w:r>
      <w:r>
        <w:rPr>
          <w:rFonts w:hint="eastAsia" w:ascii="仿宋" w:hAnsi="仿宋" w:eastAsia="仿宋" w:cs="仿宋"/>
          <w:b/>
          <w:color w:val="000000"/>
          <w:sz w:val="28"/>
          <w:szCs w:val="28"/>
        </w:rPr>
        <w:t xml:space="preserve"> 常规籼稻</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3420"/>
        <w:gridCol w:w="975"/>
        <w:gridCol w:w="130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试点</w:t>
            </w:r>
          </w:p>
        </w:tc>
        <w:tc>
          <w:tcPr>
            <w:tcW w:w="34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承担单位</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负责人</w:t>
            </w:r>
          </w:p>
        </w:tc>
        <w:tc>
          <w:tcPr>
            <w:tcW w:w="130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蒙自</w:t>
            </w:r>
          </w:p>
        </w:tc>
        <w:tc>
          <w:tcPr>
            <w:tcW w:w="34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红河州种子管理站</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吉洪</w:t>
            </w:r>
          </w:p>
        </w:tc>
        <w:tc>
          <w:tcPr>
            <w:tcW w:w="130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rPr>
            </w:pPr>
            <w:r>
              <w:rPr>
                <w:rFonts w:hint="eastAsia" w:ascii="仿宋" w:hAnsi="仿宋" w:eastAsia="仿宋" w:cs="仿宋"/>
                <w:color w:val="000000"/>
                <w:sz w:val="24"/>
                <w:szCs w:val="24"/>
              </w:rPr>
              <w:t>李绍梅</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sz w:val="24"/>
                <w:szCs w:val="24"/>
              </w:rPr>
              <w:t>08733726534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弥勒</w:t>
            </w:r>
          </w:p>
        </w:tc>
        <w:tc>
          <w:tcPr>
            <w:tcW w:w="34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弥勒市</w:t>
            </w:r>
            <w:r>
              <w:rPr>
                <w:rFonts w:hint="eastAsia" w:ascii="仿宋" w:hAnsi="仿宋" w:eastAsia="仿宋" w:cs="仿宋"/>
                <w:sz w:val="24"/>
                <w:szCs w:val="24"/>
              </w:rPr>
              <w:t>种子管理站</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王文菊</w:t>
            </w:r>
          </w:p>
        </w:tc>
        <w:tc>
          <w:tcPr>
            <w:tcW w:w="130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高文鸿</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0873</w:t>
            </w:r>
            <w:r>
              <w:rPr>
                <w:rFonts w:ascii="仿宋" w:hAnsi="仿宋" w:eastAsia="仿宋" w:cs="仿宋"/>
                <w:sz w:val="24"/>
                <w:szCs w:val="24"/>
                <w:lang w:eastAsia="zh-CN"/>
              </w:rPr>
              <w:t>6122343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文山</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 xml:space="preserve">文山州种子管理站 </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李丁未</w:t>
            </w:r>
          </w:p>
        </w:tc>
        <w:tc>
          <w:tcPr>
            <w:tcW w:w="130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金代珍</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08762184395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广南</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广南县农业技术推广服务中心</w:t>
            </w:r>
          </w:p>
        </w:tc>
        <w:tc>
          <w:tcPr>
            <w:tcW w:w="97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顾占红</w:t>
            </w: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陈金凤</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18087676139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思茅</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普洱市种子站</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乔继雄</w:t>
            </w: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郭灿华</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13388798560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景谷</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景谷县</w:t>
            </w:r>
            <w:r>
              <w:rPr>
                <w:rFonts w:hint="eastAsia" w:ascii="仿宋" w:hAnsi="仿宋" w:eastAsia="仿宋" w:cs="仿宋"/>
                <w:sz w:val="24"/>
                <w:szCs w:val="24"/>
              </w:rPr>
              <w:t>种子站</w:t>
            </w:r>
          </w:p>
        </w:tc>
        <w:tc>
          <w:tcPr>
            <w:tcW w:w="97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黄斯和</w:t>
            </w: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黄斯和</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15008740655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勐海</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勐海县农业技术推广中心</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艾萍</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06915122566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隆阳</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97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吴建丽</w:t>
            </w: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杨向红</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芒市</w:t>
            </w:r>
          </w:p>
        </w:tc>
        <w:tc>
          <w:tcPr>
            <w:tcW w:w="342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芒市</w:t>
            </w:r>
            <w:r>
              <w:rPr>
                <w:rFonts w:hint="eastAsia" w:ascii="仿宋" w:hAnsi="仿宋" w:eastAsia="仿宋" w:cs="仿宋"/>
                <w:sz w:val="24"/>
                <w:szCs w:val="24"/>
              </w:rPr>
              <w:t>种子管理站</w:t>
            </w:r>
          </w:p>
        </w:tc>
        <w:tc>
          <w:tcPr>
            <w:tcW w:w="975"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cs="仿宋"/>
                <w:sz w:val="24"/>
                <w:szCs w:val="24"/>
              </w:rPr>
            </w:pPr>
            <w:r>
              <w:rPr>
                <w:rFonts w:hint="eastAsia" w:ascii="仿宋" w:hAnsi="仿宋" w:eastAsia="仿宋" w:cs="仿宋"/>
                <w:sz w:val="24"/>
                <w:szCs w:val="24"/>
              </w:rPr>
              <w:t>余加能</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cs="仿宋"/>
                <w:sz w:val="24"/>
                <w:szCs w:val="24"/>
                <w:lang w:eastAsia="zh-CN"/>
              </w:rPr>
            </w:pPr>
            <w:r>
              <w:rPr>
                <w:rFonts w:ascii="仿宋" w:hAnsi="仿宋" w:eastAsia="仿宋" w:cs="仿宋"/>
                <w:sz w:val="24"/>
                <w:szCs w:val="24"/>
                <w:lang w:eastAsia="zh-CN"/>
              </w:rPr>
              <w:t>06922210558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耿马</w:t>
            </w:r>
          </w:p>
        </w:tc>
        <w:tc>
          <w:tcPr>
            <w:tcW w:w="342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pacing w:val="-20"/>
                <w:sz w:val="24"/>
                <w:szCs w:val="24"/>
              </w:rPr>
            </w:pPr>
            <w:r>
              <w:rPr>
                <w:rFonts w:hint="eastAsia" w:ascii="仿宋" w:hAnsi="仿宋" w:eastAsia="仿宋" w:cs="仿宋"/>
                <w:color w:val="000000"/>
                <w:sz w:val="24"/>
                <w:szCs w:val="24"/>
              </w:rPr>
              <w:t>临沧市种子管理站</w:t>
            </w:r>
          </w:p>
        </w:tc>
        <w:tc>
          <w:tcPr>
            <w:tcW w:w="97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李继章</w:t>
            </w:r>
          </w:p>
        </w:tc>
        <w:tc>
          <w:tcPr>
            <w:tcW w:w="1305"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color w:val="000000"/>
                <w:sz w:val="24"/>
                <w:szCs w:val="24"/>
              </w:rPr>
            </w:pPr>
            <w:r>
              <w:rPr>
                <w:rFonts w:hint="eastAsia" w:ascii="仿宋" w:hAnsi="仿宋" w:eastAsia="仿宋" w:cs="仿宋"/>
                <w:sz w:val="24"/>
                <w:szCs w:val="24"/>
                <w:lang w:val="en-US" w:eastAsia="zh-CN"/>
              </w:rPr>
              <w:t>杨国明</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color w:val="000000"/>
                <w:sz w:val="24"/>
                <w:szCs w:val="24"/>
              </w:rPr>
            </w:pPr>
            <w:r>
              <w:rPr>
                <w:rFonts w:hint="eastAsia" w:ascii="仿宋" w:hAnsi="仿宋" w:eastAsia="仿宋" w:cs="仿宋"/>
                <w:sz w:val="24"/>
                <w:szCs w:val="24"/>
                <w:lang w:val="en-US" w:eastAsia="zh-CN"/>
              </w:rPr>
              <w:t>13987004677</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right="0" w:firstLine="562" w:firstLineChars="200"/>
        <w:rPr>
          <w:rFonts w:hint="eastAsia" w:ascii="仿宋" w:hAnsi="仿宋" w:eastAsia="仿宋" w:cs="仿宋"/>
          <w:b/>
          <w:color w:val="000000"/>
          <w:sz w:val="28"/>
          <w:szCs w:val="28"/>
          <w:lang w:eastAsia="zh-CN"/>
        </w:rPr>
      </w:pPr>
      <w:r>
        <w:rPr>
          <w:rFonts w:hint="eastAsia" w:ascii="仿宋" w:hAnsi="仿宋" w:eastAsia="仿宋" w:cs="仿宋"/>
          <w:b/>
          <w:sz w:val="28"/>
          <w:szCs w:val="28"/>
          <w:lang w:eastAsia="zh-CN"/>
        </w:rPr>
        <w:t>5.</w:t>
      </w:r>
      <w:r>
        <w:rPr>
          <w:rFonts w:hint="eastAsia" w:ascii="仿宋" w:hAnsi="仿宋" w:eastAsia="仿宋" w:cs="仿宋"/>
          <w:b/>
          <w:color w:val="000000"/>
          <w:sz w:val="28"/>
          <w:szCs w:val="28"/>
          <w:lang w:eastAsia="zh-CN"/>
        </w:rPr>
        <w:t xml:space="preserve"> 杂交籼稻</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3240"/>
        <w:gridCol w:w="1043"/>
        <w:gridCol w:w="1417"/>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试点</w:t>
            </w:r>
          </w:p>
        </w:tc>
        <w:tc>
          <w:tcPr>
            <w:tcW w:w="324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承担单位</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负责人</w:t>
            </w:r>
          </w:p>
        </w:tc>
        <w:tc>
          <w:tcPr>
            <w:tcW w:w="14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联系人</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盐津</w:t>
            </w:r>
          </w:p>
        </w:tc>
        <w:tc>
          <w:tcPr>
            <w:tcW w:w="324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盐津县种子管理站</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柯昌明</w:t>
            </w:r>
          </w:p>
        </w:tc>
        <w:tc>
          <w:tcPr>
            <w:tcW w:w="14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柯昌明</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08706620054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师宗</w:t>
            </w:r>
          </w:p>
        </w:tc>
        <w:tc>
          <w:tcPr>
            <w:tcW w:w="324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师宗县种子管理站</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朱忠红</w:t>
            </w:r>
          </w:p>
        </w:tc>
        <w:tc>
          <w:tcPr>
            <w:tcW w:w="14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朱忠红</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0874</w:t>
            </w:r>
            <w:r>
              <w:rPr>
                <w:rFonts w:ascii="仿宋" w:hAnsi="仿宋" w:eastAsia="仿宋" w:cs="仿宋"/>
                <w:sz w:val="24"/>
                <w:szCs w:val="24"/>
                <w:lang w:eastAsia="zh-CN"/>
              </w:rPr>
              <w:t>5752320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蒙自</w:t>
            </w:r>
          </w:p>
        </w:tc>
        <w:tc>
          <w:tcPr>
            <w:tcW w:w="324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红河州种子管理站</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吉洪</w:t>
            </w:r>
          </w:p>
        </w:tc>
        <w:tc>
          <w:tcPr>
            <w:tcW w:w="14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李绍梅</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08733726534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文山</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 xml:space="preserve">文山州种子管理站 </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李丁未</w:t>
            </w:r>
          </w:p>
        </w:tc>
        <w:tc>
          <w:tcPr>
            <w:tcW w:w="1417"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金代珍</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08762184395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思茅</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普洱市种子站</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乔继雄</w:t>
            </w: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sz w:val="24"/>
                <w:szCs w:val="24"/>
              </w:rPr>
            </w:pPr>
            <w:r>
              <w:rPr>
                <w:rFonts w:hint="eastAsia" w:ascii="仿宋" w:hAnsi="仿宋" w:eastAsia="仿宋" w:cs="仿宋"/>
                <w:sz w:val="24"/>
                <w:szCs w:val="24"/>
                <w:lang w:val="en-US" w:eastAsia="zh-CN"/>
              </w:rPr>
              <w:t>郭灿华</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sz w:val="24"/>
                <w:szCs w:val="24"/>
                <w:lang w:eastAsia="zh-CN"/>
              </w:rPr>
            </w:pPr>
            <w:r>
              <w:rPr>
                <w:rFonts w:hint="eastAsia" w:ascii="仿宋" w:hAnsi="仿宋" w:eastAsia="仿宋" w:cs="仿宋"/>
                <w:sz w:val="24"/>
                <w:szCs w:val="24"/>
                <w:lang w:val="en-US" w:eastAsia="zh-CN"/>
              </w:rPr>
              <w:t>13388798560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勐海</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勐海县农业技术推广中心</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艾萍</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06915122566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隆阳</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保山市种子管理站</w:t>
            </w:r>
          </w:p>
        </w:tc>
        <w:tc>
          <w:tcPr>
            <w:tcW w:w="1043"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吴建丽</w:t>
            </w: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杨向红</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ascii="仿宋" w:hAnsi="仿宋" w:eastAsia="仿宋" w:cs="仿宋"/>
                <w:sz w:val="24"/>
                <w:szCs w:val="24"/>
              </w:rPr>
              <w:t>08752143669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芒市</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val="en-US" w:eastAsia="zh-CN"/>
              </w:rPr>
              <w:t>德宏州种子管理站</w:t>
            </w:r>
          </w:p>
        </w:tc>
        <w:tc>
          <w:tcPr>
            <w:tcW w:w="1043"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val="en-US" w:eastAsia="zh-CN"/>
              </w:rPr>
              <w:t>刘宏珺</w:t>
            </w: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董保萍</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val="en-US" w:eastAsia="zh-CN"/>
              </w:rPr>
              <w:t>13908824007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永胜</w:t>
            </w:r>
          </w:p>
        </w:tc>
        <w:tc>
          <w:tcPr>
            <w:tcW w:w="3240"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lang w:eastAsia="zh-CN"/>
              </w:rPr>
              <w:t>永胜县</w:t>
            </w:r>
            <w:r>
              <w:rPr>
                <w:rFonts w:hint="eastAsia" w:ascii="仿宋" w:hAnsi="仿宋" w:eastAsia="仿宋" w:cs="仿宋"/>
                <w:sz w:val="24"/>
                <w:szCs w:val="24"/>
              </w:rPr>
              <w:t>种子管理站</w:t>
            </w:r>
          </w:p>
        </w:tc>
        <w:tc>
          <w:tcPr>
            <w:tcW w:w="104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rPr>
            </w:pPr>
            <w:r>
              <w:rPr>
                <w:rFonts w:hint="eastAsia" w:ascii="仿宋" w:hAnsi="仿宋" w:eastAsia="仿宋" w:cs="仿宋"/>
                <w:sz w:val="24"/>
                <w:szCs w:val="24"/>
              </w:rPr>
              <w:t>钱富华</w:t>
            </w: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袁以琴</w:t>
            </w:r>
          </w:p>
        </w:tc>
        <w:tc>
          <w:tcPr>
            <w:tcW w:w="1756"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ascii="仿宋" w:hAnsi="仿宋" w:eastAsia="仿宋" w:cs="仿宋"/>
                <w:sz w:val="24"/>
                <w:szCs w:val="24"/>
                <w:lang w:eastAsia="zh-CN"/>
              </w:rPr>
              <w:t>08888890160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3"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pacing w:val="-20"/>
                <w:sz w:val="24"/>
                <w:szCs w:val="24"/>
              </w:rPr>
            </w:pPr>
            <w:r>
              <w:rPr>
                <w:rFonts w:hint="eastAsia" w:ascii="仿宋" w:hAnsi="仿宋" w:eastAsia="仿宋" w:cs="仿宋"/>
                <w:sz w:val="24"/>
                <w:szCs w:val="24"/>
              </w:rPr>
              <w:t>耿马</w:t>
            </w:r>
          </w:p>
        </w:tc>
        <w:tc>
          <w:tcPr>
            <w:tcW w:w="3240" w:type="dxa"/>
            <w:noWrap w:val="0"/>
            <w:vAlign w:val="top"/>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pacing w:val="-20"/>
                <w:sz w:val="24"/>
                <w:szCs w:val="24"/>
              </w:rPr>
            </w:pPr>
            <w:r>
              <w:rPr>
                <w:rFonts w:hint="eastAsia" w:ascii="仿宋" w:hAnsi="仿宋" w:eastAsia="仿宋" w:cs="仿宋"/>
                <w:sz w:val="24"/>
                <w:szCs w:val="24"/>
              </w:rPr>
              <w:t>临沧市种子管理站</w:t>
            </w:r>
          </w:p>
        </w:tc>
        <w:tc>
          <w:tcPr>
            <w:tcW w:w="1043"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4"/>
                <w:szCs w:val="24"/>
                <w:lang w:eastAsia="zh-CN"/>
              </w:rPr>
            </w:pPr>
            <w:r>
              <w:rPr>
                <w:rFonts w:hint="eastAsia" w:ascii="仿宋" w:hAnsi="仿宋" w:eastAsia="仿宋" w:cs="仿宋"/>
                <w:sz w:val="24"/>
                <w:szCs w:val="24"/>
                <w:lang w:eastAsia="zh-CN"/>
              </w:rPr>
              <w:t>李继章</w:t>
            </w:r>
          </w:p>
        </w:tc>
        <w:tc>
          <w:tcPr>
            <w:tcW w:w="1417"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sz w:val="24"/>
                <w:szCs w:val="24"/>
              </w:rPr>
            </w:pPr>
            <w:r>
              <w:rPr>
                <w:rFonts w:hint="eastAsia" w:ascii="仿宋" w:hAnsi="仿宋" w:eastAsia="仿宋" w:cs="仿宋"/>
                <w:sz w:val="24"/>
                <w:szCs w:val="24"/>
                <w:lang w:val="en-US" w:eastAsia="zh-CN"/>
              </w:rPr>
              <w:t>杨国明</w:t>
            </w:r>
          </w:p>
        </w:tc>
        <w:tc>
          <w:tcPr>
            <w:tcW w:w="1756" w:type="dxa"/>
            <w:noWrap w:val="0"/>
            <w:vAlign w:val="center"/>
          </w:tcPr>
          <w:p>
            <w:pPr>
              <w:pStyle w:val="4"/>
              <w:keepNext w:val="0"/>
              <w:keepLines w:val="0"/>
              <w:pageBreakBefore w:val="0"/>
              <w:widowControl/>
              <w:kinsoku/>
              <w:wordWrap/>
              <w:overflowPunct/>
              <w:topLinePunct w:val="0"/>
              <w:autoSpaceDE/>
              <w:autoSpaceDN/>
              <w:bidi w:val="0"/>
              <w:adjustRightInd/>
              <w:snapToGrid/>
              <w:spacing w:after="0" w:line="480" w:lineRule="exact"/>
              <w:ind w:left="0" w:leftChars="0" w:right="0" w:rightChars="0"/>
              <w:rPr>
                <w:rFonts w:hint="eastAsia" w:ascii="仿宋" w:hAnsi="仿宋" w:eastAsia="仿宋" w:cs="仿宋"/>
                <w:sz w:val="24"/>
                <w:szCs w:val="24"/>
              </w:rPr>
            </w:pPr>
            <w:r>
              <w:rPr>
                <w:rFonts w:hint="eastAsia" w:ascii="仿宋" w:hAnsi="仿宋" w:eastAsia="仿宋" w:cs="仿宋"/>
                <w:sz w:val="24"/>
                <w:szCs w:val="24"/>
                <w:lang w:val="en-US" w:eastAsia="zh-CN"/>
              </w:rPr>
              <w:t>13987004677</w:t>
            </w:r>
          </w:p>
        </w:tc>
      </w:tr>
    </w:tbl>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b/>
          <w:sz w:val="28"/>
          <w:szCs w:val="28"/>
          <w:lang w:eastAsia="zh-CN"/>
        </w:rPr>
      </w:pP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五、生产试验</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lang w:eastAsia="zh-CN"/>
        </w:rPr>
        <w:t>（一）杂交粳稻承担单位：</w:t>
      </w:r>
      <w:r>
        <w:rPr>
          <w:rFonts w:hint="eastAsia" w:ascii="仿宋" w:hAnsi="仿宋" w:eastAsia="仿宋" w:cs="仿宋"/>
          <w:sz w:val="28"/>
          <w:szCs w:val="28"/>
          <w:lang w:eastAsia="zh-CN"/>
        </w:rPr>
        <w:t>曲靖市、大理州、保山市和临沧市种子管理站，玉溪市农科院；</w:t>
      </w:r>
      <w:r>
        <w:rPr>
          <w:rFonts w:hint="eastAsia" w:ascii="仿宋" w:hAnsi="仿宋" w:eastAsia="仿宋" w:cs="仿宋"/>
          <w:b/>
          <w:sz w:val="28"/>
          <w:szCs w:val="28"/>
          <w:lang w:eastAsia="zh-CN"/>
        </w:rPr>
        <w:t>实施单位：</w:t>
      </w:r>
      <w:r>
        <w:rPr>
          <w:rFonts w:hint="eastAsia" w:ascii="仿宋" w:hAnsi="仿宋" w:eastAsia="仿宋" w:cs="仿宋"/>
          <w:sz w:val="28"/>
          <w:szCs w:val="28"/>
          <w:lang w:eastAsia="zh-CN"/>
        </w:rPr>
        <w:t>陆良县、大理市、保山市和临沧市种子管理站，玉溪市农科院。</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（二）高海拔粳稻承担单位：</w:t>
      </w:r>
      <w:r>
        <w:rPr>
          <w:rFonts w:hint="eastAsia" w:ascii="仿宋" w:hAnsi="仿宋" w:eastAsia="仿宋" w:cs="仿宋"/>
          <w:sz w:val="28"/>
          <w:szCs w:val="28"/>
          <w:lang w:eastAsia="zh-CN"/>
        </w:rPr>
        <w:t>昆明市、昭通市、曲靖市、大理州和丽江市种子管理站；</w:t>
      </w:r>
      <w:r>
        <w:rPr>
          <w:rFonts w:hint="eastAsia" w:ascii="仿宋" w:hAnsi="仿宋" w:eastAsia="仿宋" w:cs="仿宋"/>
          <w:b/>
          <w:sz w:val="28"/>
          <w:szCs w:val="28"/>
          <w:lang w:eastAsia="zh-CN"/>
        </w:rPr>
        <w:t>实施单位：</w:t>
      </w:r>
      <w:r>
        <w:rPr>
          <w:rFonts w:hint="eastAsia" w:ascii="仿宋" w:hAnsi="仿宋" w:eastAsia="仿宋" w:cs="仿宋"/>
          <w:sz w:val="28"/>
          <w:szCs w:val="28"/>
          <w:lang w:eastAsia="zh-CN"/>
        </w:rPr>
        <w:t>寻甸县、昭阳区、马龙区、大理市和永胜县种子管理站。</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（三）中海拔粳稻承担单位：</w:t>
      </w:r>
      <w:r>
        <w:rPr>
          <w:rFonts w:hint="eastAsia" w:ascii="仿宋" w:hAnsi="仿宋" w:eastAsia="仿宋" w:cs="仿宋"/>
          <w:sz w:val="28"/>
          <w:szCs w:val="28"/>
          <w:lang w:eastAsia="zh-CN"/>
        </w:rPr>
        <w:t>曲靖市、大理州和保山市种子管理站，楚雄州和玉溪市农科院；</w:t>
      </w:r>
      <w:r>
        <w:rPr>
          <w:rFonts w:hint="eastAsia" w:ascii="仿宋" w:hAnsi="仿宋" w:eastAsia="仿宋" w:cs="仿宋"/>
          <w:b/>
          <w:sz w:val="28"/>
          <w:szCs w:val="28"/>
          <w:lang w:eastAsia="zh-CN"/>
        </w:rPr>
        <w:t>实施单位：</w:t>
      </w:r>
      <w:r>
        <w:rPr>
          <w:rFonts w:hint="eastAsia" w:ascii="仿宋" w:hAnsi="仿宋" w:eastAsia="仿宋" w:cs="仿宋"/>
          <w:sz w:val="28"/>
          <w:szCs w:val="28"/>
          <w:lang w:eastAsia="zh-CN"/>
        </w:rPr>
        <w:t>陆良县、弥渡县和保山市种子管理站，楚雄州和玉溪市农科院。</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（四）常规籼稻承担单位：</w:t>
      </w:r>
      <w:r>
        <w:rPr>
          <w:rFonts w:hint="eastAsia" w:ascii="仿宋" w:hAnsi="仿宋" w:eastAsia="仿宋" w:cs="仿宋"/>
          <w:sz w:val="28"/>
          <w:szCs w:val="28"/>
          <w:lang w:eastAsia="zh-CN"/>
        </w:rPr>
        <w:t>红河州、文山州、德宏州和临沧市种子管理站，普洱市种子站；</w:t>
      </w:r>
      <w:r>
        <w:rPr>
          <w:rFonts w:hint="eastAsia" w:ascii="仿宋" w:hAnsi="仿宋" w:eastAsia="仿宋" w:cs="仿宋"/>
          <w:b/>
          <w:sz w:val="28"/>
          <w:szCs w:val="28"/>
          <w:lang w:eastAsia="zh-CN"/>
        </w:rPr>
        <w:t>实施单位：</w:t>
      </w:r>
      <w:r>
        <w:rPr>
          <w:rFonts w:hint="eastAsia" w:ascii="仿宋" w:hAnsi="仿宋" w:eastAsia="仿宋" w:cs="仿宋"/>
          <w:sz w:val="28"/>
          <w:szCs w:val="28"/>
          <w:lang w:eastAsia="zh-CN"/>
        </w:rPr>
        <w:t>红河州、文山州、芒市和临沧市种子管理站，普洱市种子站。</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（五）杂交籼稻承担单位：</w:t>
      </w:r>
      <w:r>
        <w:rPr>
          <w:rFonts w:hint="eastAsia" w:ascii="仿宋" w:hAnsi="仿宋" w:eastAsia="仿宋" w:cs="仿宋"/>
          <w:sz w:val="28"/>
          <w:szCs w:val="28"/>
          <w:lang w:eastAsia="zh-CN"/>
        </w:rPr>
        <w:t>红河州、文山州、德宏州和临沧市种子管理站，普洱市种子站；</w:t>
      </w:r>
      <w:r>
        <w:rPr>
          <w:rFonts w:hint="eastAsia" w:ascii="仿宋" w:hAnsi="仿宋" w:eastAsia="仿宋" w:cs="仿宋"/>
          <w:b/>
          <w:sz w:val="28"/>
          <w:szCs w:val="28"/>
          <w:lang w:eastAsia="zh-CN"/>
        </w:rPr>
        <w:t>实施单位：</w:t>
      </w:r>
      <w:r>
        <w:rPr>
          <w:rFonts w:hint="eastAsia" w:ascii="仿宋" w:hAnsi="仿宋" w:eastAsia="仿宋" w:cs="仿宋"/>
          <w:sz w:val="28"/>
          <w:szCs w:val="28"/>
          <w:lang w:eastAsia="zh-CN"/>
        </w:rPr>
        <w:t>红河州、文山州、芒市和临沧市种子管理站，普洱市种子站。</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48" w:firstLineChars="196"/>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六、试验方法</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48" w:firstLineChars="196"/>
        <w:rPr>
          <w:rFonts w:hint="eastAsia" w:ascii="仿宋" w:hAnsi="仿宋" w:eastAsia="仿宋" w:cs="仿宋"/>
          <w:sz w:val="28"/>
          <w:szCs w:val="28"/>
          <w:lang w:eastAsia="zh-CN"/>
        </w:rPr>
      </w:pPr>
      <w:r>
        <w:rPr>
          <w:rFonts w:hint="eastAsia" w:ascii="仿宋" w:hAnsi="仿宋" w:eastAsia="仿宋" w:cs="仿宋"/>
          <w:sz w:val="28"/>
          <w:szCs w:val="28"/>
          <w:lang w:eastAsia="zh-CN"/>
        </w:rPr>
        <w:t>依据《农作物品种区域试验技术规范——稻》（NY/T 1300-2007）有关规定和《</w:t>
      </w:r>
      <w:r>
        <w:rPr>
          <w:rFonts w:hint="eastAsia" w:ascii="仿宋" w:hAnsi="仿宋" w:eastAsia="仿宋" w:cs="仿宋"/>
          <w:sz w:val="28"/>
          <w:szCs w:val="28"/>
          <w:lang w:val="en-US" w:eastAsia="zh-CN"/>
        </w:rPr>
        <w:t>云南省种子管理站</w:t>
      </w:r>
      <w:r>
        <w:rPr>
          <w:rFonts w:hint="eastAsia" w:ascii="仿宋" w:hAnsi="仿宋" w:eastAsia="仿宋" w:cs="仿宋"/>
          <w:sz w:val="28"/>
          <w:szCs w:val="28"/>
          <w:lang w:eastAsia="zh-CN"/>
        </w:rPr>
        <w:t>关于</w:t>
      </w:r>
      <w:r>
        <w:rPr>
          <w:rFonts w:hint="eastAsia" w:ascii="仿宋" w:hAnsi="仿宋" w:eastAsia="仿宋" w:cs="仿宋"/>
          <w:sz w:val="28"/>
          <w:szCs w:val="28"/>
          <w:lang w:val="en-US" w:eastAsia="zh-CN"/>
        </w:rPr>
        <w:t>做好</w:t>
      </w:r>
      <w:r>
        <w:rPr>
          <w:rFonts w:hint="eastAsia" w:ascii="仿宋" w:hAnsi="仿宋" w:eastAsia="仿宋" w:cs="仿宋"/>
          <w:sz w:val="28"/>
          <w:szCs w:val="28"/>
          <w:lang w:eastAsia="zh-CN"/>
        </w:rPr>
        <w:t>主要农作物品种审定</w:t>
      </w:r>
      <w:r>
        <w:rPr>
          <w:rFonts w:hint="eastAsia" w:ascii="仿宋" w:hAnsi="仿宋" w:eastAsia="仿宋" w:cs="仿宋"/>
          <w:sz w:val="28"/>
          <w:szCs w:val="28"/>
          <w:lang w:val="en-US" w:eastAsia="zh-CN"/>
        </w:rPr>
        <w:t>试验</w:t>
      </w:r>
      <w:r>
        <w:rPr>
          <w:rFonts w:hint="eastAsia" w:ascii="仿宋" w:hAnsi="仿宋" w:eastAsia="仿宋" w:cs="仿宋"/>
          <w:sz w:val="28"/>
          <w:szCs w:val="28"/>
          <w:lang w:eastAsia="zh-CN"/>
        </w:rPr>
        <w:t>管理工作的通知》（云种（</w:t>
      </w:r>
      <w:r>
        <w:rPr>
          <w:rFonts w:hint="eastAsia" w:ascii="仿宋" w:hAnsi="仿宋" w:eastAsia="仿宋" w:cs="仿宋"/>
          <w:sz w:val="28"/>
          <w:szCs w:val="28"/>
          <w:lang w:val="en-US" w:eastAsia="zh-CN"/>
        </w:rPr>
        <w:t>站</w:t>
      </w:r>
      <w:r>
        <w:rPr>
          <w:rFonts w:hint="eastAsia" w:ascii="仿宋" w:hAnsi="仿宋" w:eastAsia="仿宋" w:cs="仿宋"/>
          <w:sz w:val="28"/>
          <w:szCs w:val="28"/>
          <w:lang w:eastAsia="zh-CN"/>
        </w:rPr>
        <w:t>）字〔2</w:t>
      </w:r>
      <w:r>
        <w:rPr>
          <w:rFonts w:hint="eastAsia" w:ascii="仿宋" w:hAnsi="仿宋" w:eastAsia="仿宋" w:cs="仿宋"/>
          <w:sz w:val="28"/>
          <w:szCs w:val="28"/>
          <w:lang w:val="en-US" w:eastAsia="zh-CN"/>
        </w:rPr>
        <w:t>023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37</w:t>
      </w:r>
      <w:r>
        <w:rPr>
          <w:rFonts w:hint="eastAsia" w:ascii="仿宋" w:hAnsi="仿宋" w:eastAsia="仿宋" w:cs="仿宋"/>
          <w:sz w:val="28"/>
          <w:szCs w:val="28"/>
          <w:lang w:eastAsia="zh-CN"/>
        </w:rPr>
        <w:t>号）要求。各试验承担单位、承担人认真实施，稻专业委员会各位委员认真履行职责，搞好试验指导和监督。</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2" w:firstLineChars="200"/>
        <w:rPr>
          <w:rFonts w:hint="eastAsia" w:ascii="仿宋" w:hAnsi="仿宋" w:eastAsia="仿宋" w:cs="仿宋"/>
          <w:sz w:val="28"/>
          <w:szCs w:val="28"/>
          <w:lang w:eastAsia="zh-CN"/>
        </w:rPr>
      </w:pPr>
      <w:r>
        <w:rPr>
          <w:rFonts w:hint="eastAsia" w:ascii="仿宋" w:hAnsi="仿宋" w:eastAsia="仿宋" w:cs="仿宋"/>
          <w:b/>
          <w:sz w:val="28"/>
          <w:szCs w:val="28"/>
          <w:lang w:eastAsia="zh-CN"/>
        </w:rPr>
        <w:t>（一）区域试验</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采取实名制、滚动方式实施。省种子管理站夏艳波、胡欣负责，各承担单位也须2人以上负责。</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试验田应选择有当地水稻生产代表性、地势平坦、肥力水平中等偏上且均匀一致、排灌方便、形状规整、大小合适的田块；前作应经过匀地种植。秧田不作当季试验田。采用完全随机区组排列，三次重复，小区长方形、长宽比2-3：1、面积约0.02亩。</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播种：按当地正常生产季节适时播种，旱育秧或湿润育秧，所有品种（系、组合）同期播种，按当地大田生产习惯确定播种量；种子催芽前应作消毒处理。</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移栽：试验所有品种（系、组合）同期移栽，按当地大田生产习惯确定行株距及每丛苗数。试验四周应设置保护行，保护行不少于4行，种植对应试验区品种。小区间、小区与保护行间距</w:t>
      </w:r>
      <w:r>
        <w:rPr>
          <w:rFonts w:hint="eastAsia" w:ascii="仿宋" w:hAnsi="仿宋" w:eastAsia="仿宋" w:cs="仿宋"/>
          <w:sz w:val="28"/>
          <w:szCs w:val="28"/>
          <w:lang w:val="en-US" w:eastAsia="zh-CN"/>
        </w:rPr>
        <w:t>0.33米</w:t>
      </w:r>
      <w:r>
        <w:rPr>
          <w:rFonts w:hint="eastAsia" w:ascii="仿宋" w:hAnsi="仿宋" w:eastAsia="仿宋" w:cs="仿宋"/>
          <w:sz w:val="28"/>
          <w:szCs w:val="28"/>
          <w:lang w:eastAsia="zh-CN"/>
        </w:rPr>
        <w:t>。</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试验不防病、不使用植物生长调节剂，因地制宜采取有效措施防止鸟、鼠、禽、畜等对试验的危害，栽培技术略高于当地生产水平，同一生产措施当天完成。</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各试点应按照云南省水稻品种区域试验观察记载项目与标准方法及标准的要求进行观察记载，作出评价、特别是对续试与否提出建议。</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 xml:space="preserve">   （三）</w:t>
      </w:r>
      <w:r>
        <w:rPr>
          <w:rFonts w:hint="eastAsia" w:ascii="仿宋" w:hAnsi="仿宋" w:eastAsia="仿宋" w:cs="仿宋"/>
          <w:b/>
          <w:sz w:val="28"/>
          <w:szCs w:val="28"/>
          <w:lang w:eastAsia="zh-CN"/>
        </w:rPr>
        <w:t>生产试验</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leftChars="0" w:right="0" w:righ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选择当地有代表性的田块，采用随机排列，小区面积0.5亩，在多块田上进行的，每一田块均需设置对照品种，试验品种与同一田块对照品种比较。田间管理及施肥参照当地生产水平，需防治病虫鼠害。主要考察产量、生长发育情况、主要优缺点等，提出栽培技术要点。</w:t>
      </w:r>
    </w:p>
    <w:p>
      <w:pPr>
        <w:pStyle w:val="4"/>
        <w:keepNext w:val="0"/>
        <w:keepLines w:val="0"/>
        <w:pageBreakBefore w:val="0"/>
        <w:widowControl/>
        <w:numPr>
          <w:ilvl w:val="0"/>
          <w:numId w:val="3"/>
        </w:numPr>
        <w:kinsoku/>
        <w:wordWrap/>
        <w:overflowPunct/>
        <w:topLinePunct w:val="0"/>
        <w:autoSpaceDE/>
        <w:autoSpaceDN/>
        <w:bidi w:val="0"/>
        <w:adjustRightInd/>
        <w:snapToGrid/>
        <w:spacing w:after="0" w:line="480" w:lineRule="exact"/>
        <w:ind w:left="0" w:right="0" w:firstLine="548" w:firstLineChars="196"/>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抗性鉴定和DNA检测</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云南省农作物品种抗性鉴定站承担，对新参试品种（系、组合）进行抗病性鉴定和DNA检测，由云南省农作物品种审定委员会办公室统一送样。</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八、</w:t>
      </w:r>
      <w:r>
        <w:rPr>
          <w:rFonts w:hint="eastAsia" w:ascii="黑体" w:hAnsi="黑体" w:eastAsia="黑体" w:cs="黑体"/>
          <w:b w:val="0"/>
          <w:bCs/>
          <w:sz w:val="28"/>
          <w:szCs w:val="28"/>
          <w:lang w:eastAsia="zh-CN"/>
        </w:rPr>
        <w:t>品质检测</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jc w:val="both"/>
        <w:rPr>
          <w:rFonts w:hint="eastAsia" w:ascii="仿宋" w:hAnsi="仿宋" w:eastAsia="仿宋" w:cs="仿宋"/>
          <w:b/>
          <w:sz w:val="28"/>
          <w:szCs w:val="28"/>
          <w:lang w:eastAsia="zh-CN"/>
        </w:rPr>
      </w:pPr>
      <w:r>
        <w:rPr>
          <w:rFonts w:hint="eastAsia" w:ascii="仿宋" w:hAnsi="仿宋" w:eastAsia="仿宋" w:cs="仿宋"/>
          <w:sz w:val="28"/>
          <w:szCs w:val="28"/>
          <w:lang w:eastAsia="zh-CN"/>
        </w:rPr>
        <w:t>委托农业</w:t>
      </w:r>
      <w:r>
        <w:rPr>
          <w:rFonts w:hint="eastAsia" w:ascii="仿宋" w:hAnsi="仿宋" w:eastAsia="仿宋" w:cs="仿宋"/>
          <w:sz w:val="28"/>
          <w:szCs w:val="28"/>
          <w:lang w:val="en-US" w:eastAsia="zh-CN"/>
        </w:rPr>
        <w:t>农村</w:t>
      </w:r>
      <w:r>
        <w:rPr>
          <w:rFonts w:hint="eastAsia" w:ascii="仿宋" w:hAnsi="仿宋" w:eastAsia="仿宋" w:cs="仿宋"/>
          <w:sz w:val="28"/>
          <w:szCs w:val="28"/>
          <w:lang w:eastAsia="zh-CN"/>
        </w:rPr>
        <w:t>部食品质量检验测</w:t>
      </w:r>
      <w:r>
        <w:rPr>
          <w:rFonts w:hint="eastAsia" w:ascii="仿宋" w:hAnsi="仿宋" w:eastAsia="仿宋" w:cs="仿宋"/>
          <w:sz w:val="28"/>
          <w:szCs w:val="28"/>
          <w:lang w:val="en-US" w:eastAsia="zh-CN"/>
        </w:rPr>
        <w:t>试</w:t>
      </w:r>
      <w:r>
        <w:rPr>
          <w:rFonts w:hint="eastAsia" w:ascii="仿宋" w:hAnsi="仿宋" w:eastAsia="仿宋" w:cs="仿宋"/>
          <w:sz w:val="28"/>
          <w:szCs w:val="28"/>
          <w:lang w:eastAsia="zh-CN"/>
        </w:rPr>
        <w:t>中心承担（地址：湖北省武汉市洪山区狮子山街南湖瑶苑3号质标所，邮编430064，联系电话：13297949631，联系人：杨洁）。常规籼稻和杂交籼稻检测样品由红河州种子管理站提供，高海拔粳稻检测样品由大理市</w:t>
      </w:r>
      <w:r>
        <w:rPr>
          <w:rFonts w:hint="eastAsia" w:ascii="仿宋" w:hAnsi="仿宋" w:eastAsia="仿宋" w:cs="仿宋"/>
          <w:sz w:val="28"/>
          <w:szCs w:val="28"/>
          <w:lang w:val="en-US" w:eastAsia="zh-CN"/>
        </w:rPr>
        <w:t>种植业发展中心</w:t>
      </w:r>
      <w:r>
        <w:rPr>
          <w:rFonts w:hint="eastAsia" w:ascii="仿宋" w:hAnsi="仿宋" w:eastAsia="仿宋" w:cs="仿宋"/>
          <w:sz w:val="28"/>
          <w:szCs w:val="28"/>
          <w:lang w:eastAsia="zh-CN"/>
        </w:rPr>
        <w:t>提供，中海拔粳稻检测样品由楚雄州农科院提供，杂交粳稻检测样品由保山市种子管理站提供。请各供样单位适时取样、晾晒和保管，及时寄送，每个样品0.5千克，直接寄送检测单位（包裹外请注明“云南省水稻品种区试样品”字样）。</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黑体" w:hAnsi="黑体" w:eastAsia="黑体" w:cs="黑体"/>
          <w:b w:val="0"/>
          <w:bCs/>
          <w:sz w:val="28"/>
          <w:szCs w:val="28"/>
          <w:lang w:eastAsia="zh-CN"/>
        </w:rPr>
      </w:pPr>
      <w:r>
        <w:rPr>
          <w:rFonts w:hint="eastAsia" w:ascii="黑体" w:hAnsi="黑体" w:eastAsia="黑体" w:cs="黑体"/>
          <w:b w:val="0"/>
          <w:bCs/>
          <w:sz w:val="28"/>
          <w:szCs w:val="28"/>
          <w:lang w:val="en-US" w:eastAsia="zh-CN"/>
        </w:rPr>
        <w:t>九、</w:t>
      </w:r>
      <w:r>
        <w:rPr>
          <w:rFonts w:hint="eastAsia" w:ascii="黑体" w:hAnsi="黑体" w:eastAsia="黑体" w:cs="黑体"/>
          <w:b w:val="0"/>
          <w:bCs/>
          <w:sz w:val="28"/>
          <w:szCs w:val="28"/>
          <w:lang w:eastAsia="zh-CN"/>
        </w:rPr>
        <w:t>DUS测试和转基因检测</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仿宋" w:hAnsi="仿宋" w:eastAsia="仿宋" w:cs="仿宋"/>
          <w:b/>
          <w:sz w:val="28"/>
          <w:szCs w:val="28"/>
          <w:lang w:eastAsia="zh-CN"/>
        </w:rPr>
      </w:pPr>
      <w:r>
        <w:rPr>
          <w:rFonts w:hint="eastAsia" w:ascii="仿宋" w:hAnsi="仿宋" w:eastAsia="仿宋" w:cs="仿宋"/>
          <w:sz w:val="28"/>
          <w:szCs w:val="28"/>
          <w:lang w:eastAsia="zh-CN"/>
        </w:rPr>
        <w:t>由参试品种申请单位自己联系有资质的单位进行，并将检测报告在品种审定前寄送到云南省农作物品种审定委员会办公室。</w:t>
      </w:r>
    </w:p>
    <w:p>
      <w:pPr>
        <w:pStyle w:val="4"/>
        <w:keepNext w:val="0"/>
        <w:keepLines w:val="0"/>
        <w:pageBreakBefore w:val="0"/>
        <w:widowControl/>
        <w:numPr>
          <w:ilvl w:val="0"/>
          <w:numId w:val="4"/>
        </w:numPr>
        <w:kinsoku/>
        <w:wordWrap/>
        <w:overflowPunct/>
        <w:topLinePunct w:val="0"/>
        <w:autoSpaceDE/>
        <w:autoSpaceDN/>
        <w:bidi w:val="0"/>
        <w:adjustRightInd/>
        <w:snapToGrid/>
        <w:spacing w:after="0" w:line="480" w:lineRule="exact"/>
        <w:ind w:left="0" w:right="0" w:firstLine="548" w:firstLineChars="196"/>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试验要求</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各单位要重视此项工作，试验承担单位</w:t>
      </w:r>
      <w:r>
        <w:rPr>
          <w:rFonts w:hint="eastAsia" w:ascii="仿宋" w:hAnsi="仿宋" w:eastAsia="仿宋" w:cs="仿宋"/>
          <w:sz w:val="28"/>
          <w:szCs w:val="28"/>
          <w:lang w:val="en-US" w:eastAsia="zh-CN"/>
        </w:rPr>
        <w:t>主要负责人</w:t>
      </w:r>
      <w:r>
        <w:rPr>
          <w:rFonts w:hint="eastAsia" w:ascii="仿宋" w:hAnsi="仿宋" w:eastAsia="仿宋" w:cs="仿宋"/>
          <w:sz w:val="28"/>
          <w:szCs w:val="28"/>
          <w:lang w:eastAsia="zh-CN"/>
        </w:rPr>
        <w:t>要履行好第一责任人的职责，要明确2名以上</w:t>
      </w:r>
      <w:r>
        <w:rPr>
          <w:rFonts w:hint="eastAsia" w:ascii="仿宋" w:hAnsi="仿宋" w:eastAsia="仿宋" w:cs="仿宋"/>
          <w:sz w:val="28"/>
          <w:szCs w:val="28"/>
          <w:lang w:val="en-US" w:eastAsia="zh-CN"/>
        </w:rPr>
        <w:t>责任心强、工作经验丰富</w:t>
      </w:r>
      <w:r>
        <w:rPr>
          <w:rFonts w:hint="eastAsia" w:ascii="仿宋" w:hAnsi="仿宋" w:eastAsia="仿宋" w:cs="仿宋"/>
          <w:sz w:val="28"/>
          <w:szCs w:val="28"/>
          <w:lang w:eastAsia="zh-CN"/>
        </w:rPr>
        <w:t>的工作人员做好试验，坚持公正、公平原则，遵守职业道德。认真阅读试验方案、仔细核对试验品种、分组，无论区试、生产试验，均不得自行加入其它品种，严禁主动报废试验。严格观察和考种，认真记载，客观评价，提出建议，及时报送试验资料保证按期汇总。移栽结束寄苗期小结，</w:t>
      </w:r>
      <w:r>
        <w:rPr>
          <w:rFonts w:ascii="仿宋" w:hAnsi="仿宋" w:eastAsia="仿宋"/>
          <w:b/>
          <w:bCs/>
          <w:sz w:val="28"/>
          <w:szCs w:val="28"/>
          <w:lang w:eastAsia="zh-CN"/>
        </w:rPr>
        <w:t>10</w:t>
      </w:r>
      <w:r>
        <w:rPr>
          <w:rFonts w:hint="eastAsia" w:ascii="仿宋" w:hAnsi="仿宋" w:eastAsia="仿宋" w:cs="仿宋"/>
          <w:b/>
          <w:bCs/>
          <w:sz w:val="28"/>
          <w:szCs w:val="28"/>
          <w:lang w:eastAsia="zh-CN"/>
        </w:rPr>
        <w:t>月底以前报小区产量，11月15日前报记载本，书面材料一式二份（盖单位公章）</w:t>
      </w:r>
      <w:r>
        <w:rPr>
          <w:rFonts w:hint="eastAsia" w:ascii="仿宋" w:hAnsi="仿宋" w:eastAsia="仿宋" w:cs="仿宋"/>
          <w:sz w:val="28"/>
          <w:szCs w:val="28"/>
          <w:lang w:eastAsia="zh-CN"/>
        </w:rPr>
        <w:t>寄送至省种子管理站品管一科夏艳波收（昆明市茭菱路24号，邮编650031），电话0871-65362539，电子邮箱E-mail: 1398033495@qq.com。</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稻专业委员会委员</w:t>
      </w:r>
      <w:r>
        <w:rPr>
          <w:rFonts w:hint="eastAsia" w:ascii="仿宋" w:hAnsi="仿宋" w:eastAsia="仿宋" w:cs="仿宋"/>
          <w:sz w:val="28"/>
          <w:szCs w:val="28"/>
          <w:lang w:val="en-US" w:eastAsia="zh-CN"/>
        </w:rPr>
        <w:t>要</w:t>
      </w:r>
      <w:r>
        <w:rPr>
          <w:rFonts w:hint="eastAsia" w:ascii="仿宋" w:hAnsi="仿宋" w:eastAsia="仿宋" w:cs="仿宋"/>
          <w:sz w:val="28"/>
          <w:szCs w:val="28"/>
          <w:lang w:eastAsia="zh-CN"/>
        </w:rPr>
        <w:t>加强监督指导，主任和副主任做好领导和协调，</w:t>
      </w:r>
      <w:bookmarkStart w:id="0" w:name="_GoBack"/>
      <w:bookmarkEnd w:id="0"/>
      <w:r>
        <w:rPr>
          <w:rFonts w:hint="eastAsia" w:ascii="仿宋" w:hAnsi="仿宋" w:eastAsia="仿宋" w:cs="仿宋"/>
          <w:sz w:val="28"/>
          <w:szCs w:val="28"/>
          <w:lang w:eastAsia="zh-CN"/>
        </w:rPr>
        <w:t>委员负责所在州市的试点</w:t>
      </w:r>
      <w:r>
        <w:rPr>
          <w:rFonts w:hint="eastAsia" w:ascii="仿宋" w:hAnsi="仿宋" w:eastAsia="仿宋" w:cs="仿宋"/>
          <w:sz w:val="28"/>
          <w:szCs w:val="28"/>
          <w:lang w:val="en-US" w:eastAsia="zh-CN"/>
        </w:rPr>
        <w:t>工作。</w:t>
      </w:r>
    </w:p>
    <w:p>
      <w:pPr>
        <w:pStyle w:val="4"/>
        <w:keepNext w:val="0"/>
        <w:keepLines w:val="0"/>
        <w:pageBreakBefore w:val="0"/>
        <w:widowControl/>
        <w:numPr>
          <w:ilvl w:val="0"/>
          <w:numId w:val="4"/>
        </w:numPr>
        <w:kinsoku/>
        <w:wordWrap/>
        <w:overflowPunct/>
        <w:topLinePunct w:val="0"/>
        <w:autoSpaceDE/>
        <w:autoSpaceDN/>
        <w:bidi w:val="0"/>
        <w:adjustRightInd/>
        <w:snapToGrid/>
        <w:spacing w:after="0" w:line="480" w:lineRule="exact"/>
        <w:ind w:left="0" w:leftChars="0" w:right="0" w:firstLine="548" w:firstLineChars="196"/>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结果汇总</w:t>
      </w:r>
    </w:p>
    <w:p>
      <w:pPr>
        <w:pStyle w:val="4"/>
        <w:keepNext w:val="0"/>
        <w:keepLines w:val="0"/>
        <w:pageBreakBefore w:val="0"/>
        <w:widowControl/>
        <w:numPr>
          <w:ilvl w:val="0"/>
          <w:numId w:val="0"/>
        </w:numPr>
        <w:kinsoku/>
        <w:wordWrap/>
        <w:overflowPunct/>
        <w:topLinePunct w:val="0"/>
        <w:autoSpaceDE/>
        <w:autoSpaceDN/>
        <w:bidi w:val="0"/>
        <w:adjustRightInd/>
        <w:snapToGrid/>
        <w:spacing w:after="0" w:line="480" w:lineRule="exact"/>
        <w:ind w:right="0" w:righ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采用全国农业技术推广服务中心“作物品种区域试验管理分析系统”进行统计分析。依据《农作物品种区域试验技术规范——稻》（NY/T 1300-2007）有关规定要求处理试验数据，剔除缺失3个以上（含3个）小区产量数据或同一个品种缺失2个小区产量数据的试验点，剔除试验期间发生气象灾害、动物为害、人为事故并对试验产生明显影响的试验点，剔除误差显著偏大（变异系数≥10%）的试验点；对对照品种产量低于该点组平均产量10%（即对照种产量未达到参试种平均产量的90%）的试验点采用该点该组参试品种（不含对照）平均数作对照。</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51" w:firstLineChars="196"/>
        <w:rPr>
          <w:rFonts w:hint="eastAsia" w:ascii="仿宋" w:hAnsi="仿宋" w:eastAsia="仿宋" w:cs="仿宋"/>
          <w:sz w:val="28"/>
          <w:szCs w:val="28"/>
          <w:lang w:eastAsia="zh-CN"/>
        </w:rPr>
      </w:pPr>
      <w:r>
        <w:rPr>
          <w:rFonts w:hint="eastAsia" w:ascii="仿宋" w:hAnsi="仿宋" w:eastAsia="仿宋" w:cs="仿宋"/>
          <w:b/>
          <w:sz w:val="28"/>
          <w:szCs w:val="28"/>
          <w:lang w:eastAsia="zh-CN"/>
        </w:rPr>
        <w:t>结果处理</w:t>
      </w:r>
      <w:r>
        <w:rPr>
          <w:rFonts w:hint="eastAsia" w:ascii="仿宋" w:hAnsi="仿宋" w:eastAsia="仿宋" w:cs="仿宋"/>
          <w:sz w:val="28"/>
          <w:szCs w:val="28"/>
          <w:lang w:eastAsia="zh-CN"/>
        </w:rPr>
        <w:t>：在区试年会上由稻专业委员会处理。</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firstLine="5320" w:firstLineChars="1900"/>
        <w:rPr>
          <w:rFonts w:ascii="仿宋" w:hAnsi="仿宋" w:eastAsia="仿宋" w:cs="仿宋"/>
          <w:sz w:val="28"/>
          <w:szCs w:val="28"/>
          <w:lang w:eastAsia="zh-CN"/>
        </w:rPr>
      </w:pPr>
      <w:r>
        <w:rPr>
          <w:rFonts w:hint="eastAsia" w:ascii="仿宋" w:hAnsi="仿宋" w:eastAsia="仿宋" w:cs="仿宋"/>
          <w:sz w:val="28"/>
          <w:szCs w:val="28"/>
          <w:lang w:eastAsia="zh-CN"/>
        </w:rPr>
        <w:t xml:space="preserve">          </w:t>
      </w: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snapToGrid/>
        <w:spacing w:after="0"/>
        <w:ind w:left="0" w:right="0"/>
        <w:jc w:val="both"/>
        <w:rPr>
          <w:rFonts w:hint="eastAsia"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both"/>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r>
        <w:rPr>
          <w:rFonts w:hint="eastAsia" w:eastAsia="黑体"/>
          <w:sz w:val="44"/>
          <w:lang w:eastAsia="zh-CN"/>
        </w:rPr>
        <w:t>云南省稻品种区域试验记载本</w:t>
      </w: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sz w:val="30"/>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sz w:val="30"/>
          <w:lang w:eastAsia="zh-CN"/>
        </w:rPr>
      </w:pPr>
      <w:r>
        <w:rPr>
          <w:rFonts w:hint="eastAsia"/>
          <w:sz w:val="30"/>
          <w:lang w:eastAsia="zh-CN"/>
        </w:rPr>
        <w:t>（</w:t>
      </w:r>
      <w:r>
        <w:rPr>
          <w:rFonts w:hint="eastAsia" w:ascii="Times New Roman" w:hAnsi="Times New Roman"/>
          <w:sz w:val="30"/>
          <w:lang w:eastAsia="zh-CN"/>
        </w:rPr>
        <w:t>202</w:t>
      </w:r>
      <w:r>
        <w:rPr>
          <w:rFonts w:hint="eastAsia" w:ascii="Times New Roman" w:hAnsi="Times New Roman"/>
          <w:sz w:val="30"/>
          <w:lang w:val="en-US" w:eastAsia="zh-CN"/>
        </w:rPr>
        <w:t>4</w:t>
      </w:r>
      <w:r>
        <w:rPr>
          <w:rFonts w:hint="eastAsia"/>
          <w:sz w:val="30"/>
          <w:lang w:eastAsia="zh-CN"/>
        </w:rPr>
        <w:t>年度）</w:t>
      </w:r>
    </w:p>
    <w:p>
      <w:pPr>
        <w:keepNext w:val="0"/>
        <w:keepLines w:val="0"/>
        <w:pageBreakBefore w:val="0"/>
        <w:widowControl/>
        <w:kinsoku/>
        <w:wordWrap/>
        <w:overflowPunct/>
        <w:topLinePunct w:val="0"/>
        <w:autoSpaceDE/>
        <w:autoSpaceDN/>
        <w:bidi w:val="0"/>
        <w:adjustRightInd/>
        <w:snapToGrid/>
        <w:spacing w:after="0"/>
        <w:ind w:left="0" w:right="0"/>
        <w:rPr>
          <w:rFonts w:hint="eastAsia"/>
          <w:sz w:val="28"/>
          <w:lang w:eastAsia="zh-CN"/>
        </w:rPr>
      </w:pPr>
    </w:p>
    <w:p>
      <w:pPr>
        <w:keepNext w:val="0"/>
        <w:keepLines w:val="0"/>
        <w:pageBreakBefore w:val="0"/>
        <w:widowControl/>
        <w:kinsoku/>
        <w:wordWrap/>
        <w:overflowPunct/>
        <w:topLinePunct w:val="0"/>
        <w:autoSpaceDE/>
        <w:autoSpaceDN/>
        <w:bidi w:val="0"/>
        <w:adjustRightInd/>
        <w:snapToGrid/>
        <w:spacing w:after="0" w:line="600" w:lineRule="auto"/>
        <w:ind w:left="0" w:right="0"/>
        <w:rPr>
          <w:rFonts w:hint="eastAsia"/>
          <w:sz w:val="32"/>
          <w:szCs w:val="32"/>
          <w:lang w:eastAsia="zh-CN"/>
        </w:rPr>
      </w:pPr>
      <w:r>
        <w:rPr>
          <w:rFonts w:hint="eastAsia"/>
          <w:sz w:val="32"/>
          <w:szCs w:val="32"/>
          <w:lang w:eastAsia="zh-CN"/>
        </w:rPr>
        <w:t>试验组别</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hint="eastAsia"/>
          <w:sz w:val="32"/>
          <w:lang w:eastAsia="zh-CN"/>
        </w:rPr>
      </w:pPr>
      <w:r>
        <w:rPr>
          <w:rFonts w:hint="eastAsia"/>
          <w:sz w:val="32"/>
          <w:lang w:eastAsia="zh-CN"/>
        </w:rPr>
        <w:t>承试单位</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ascii="宋体" w:hAnsi="宋体"/>
          <w:sz w:val="32"/>
          <w:szCs w:val="32"/>
          <w:lang w:eastAsia="zh-CN"/>
        </w:rPr>
      </w:pPr>
      <w:r>
        <w:rPr>
          <w:rFonts w:hint="eastAsia"/>
          <w:sz w:val="32"/>
          <w:lang w:eastAsia="zh-CN"/>
        </w:rPr>
        <w:t>试验地点</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ascii="宋体" w:hAnsi="宋体"/>
          <w:sz w:val="32"/>
          <w:szCs w:val="32"/>
          <w:lang w:eastAsia="zh-CN"/>
        </w:rPr>
      </w:pPr>
      <w:r>
        <w:rPr>
          <w:rFonts w:hint="eastAsia"/>
          <w:sz w:val="32"/>
          <w:lang w:eastAsia="zh-CN"/>
        </w:rPr>
        <w:t>海    拔</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ascii="宋体" w:hAnsi="宋体"/>
          <w:sz w:val="32"/>
          <w:szCs w:val="32"/>
          <w:lang w:eastAsia="zh-CN"/>
        </w:rPr>
      </w:pPr>
      <w:r>
        <w:rPr>
          <w:rFonts w:hint="eastAsia"/>
          <w:sz w:val="32"/>
          <w:lang w:eastAsia="zh-CN"/>
        </w:rPr>
        <w:t>试验负责人</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hint="eastAsia"/>
          <w:sz w:val="32"/>
          <w:u w:val="single"/>
          <w:lang w:eastAsia="zh-CN"/>
        </w:rPr>
      </w:pPr>
      <w:r>
        <w:rPr>
          <w:rFonts w:hint="eastAsia"/>
          <w:sz w:val="32"/>
          <w:lang w:eastAsia="zh-CN"/>
        </w:rPr>
        <w:t>记 载 人</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ascii="宋体" w:hAnsi="宋体"/>
          <w:sz w:val="32"/>
          <w:szCs w:val="32"/>
          <w:lang w:eastAsia="zh-CN"/>
        </w:rPr>
      </w:pPr>
      <w:r>
        <w:rPr>
          <w:rFonts w:hint="eastAsia" w:ascii="宋体" w:hAnsi="宋体"/>
          <w:w w:val="90"/>
          <w:sz w:val="32"/>
          <w:szCs w:val="32"/>
          <w:lang w:eastAsia="zh-CN"/>
        </w:rPr>
        <w:t>联系地址</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val="en-US" w:eastAsia="zh-CN"/>
        </w:rPr>
        <w:t xml:space="preserve"> </w:t>
      </w:r>
      <w:r>
        <w:rPr>
          <w:rFonts w:hint="eastAsia" w:ascii="宋体" w:hAnsi="宋体"/>
          <w:w w:val="90"/>
          <w:sz w:val="32"/>
          <w:szCs w:val="32"/>
          <w:u w:val="single"/>
          <w:lang w:eastAsia="zh-CN"/>
        </w:rPr>
        <w:t xml:space="preserve">     </w:t>
      </w:r>
      <w:r>
        <w:rPr>
          <w:rFonts w:ascii="宋体" w:hAnsi="宋体"/>
          <w:w w:val="90"/>
          <w:sz w:val="32"/>
          <w:szCs w:val="32"/>
          <w:u w:val="single"/>
          <w:lang w:eastAsia="zh-CN"/>
        </w:rPr>
        <w:tab/>
      </w:r>
      <w:r>
        <w:rPr>
          <w:rFonts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r>
        <w:rPr>
          <w:rFonts w:hint="eastAsia" w:ascii="宋体" w:hAnsi="宋体"/>
          <w:w w:val="90"/>
          <w:sz w:val="32"/>
          <w:szCs w:val="32"/>
          <w:u w:val="single"/>
          <w:lang w:eastAsia="zh-CN"/>
        </w:rPr>
        <w:tab/>
      </w:r>
    </w:p>
    <w:p>
      <w:pPr>
        <w:keepNext w:val="0"/>
        <w:keepLines w:val="0"/>
        <w:pageBreakBefore w:val="0"/>
        <w:widowControl/>
        <w:kinsoku/>
        <w:wordWrap/>
        <w:overflowPunct/>
        <w:topLinePunct w:val="0"/>
        <w:autoSpaceDE/>
        <w:autoSpaceDN/>
        <w:bidi w:val="0"/>
        <w:adjustRightInd/>
        <w:snapToGrid/>
        <w:spacing w:after="0" w:line="600" w:lineRule="auto"/>
        <w:ind w:left="0" w:right="0"/>
        <w:rPr>
          <w:rFonts w:hint="eastAsia" w:ascii="宋体" w:hAnsi="宋体"/>
          <w:sz w:val="32"/>
          <w:szCs w:val="32"/>
          <w:u w:val="single"/>
          <w:lang w:eastAsia="zh-CN"/>
        </w:rPr>
      </w:pPr>
      <w:r>
        <w:rPr>
          <w:rFonts w:hint="eastAsia" w:ascii="宋体" w:hAnsi="宋体"/>
          <w:w w:val="90"/>
          <w:sz w:val="32"/>
          <w:szCs w:val="32"/>
          <w:lang w:eastAsia="zh-CN"/>
        </w:rPr>
        <w:t>邮编</w:t>
      </w:r>
      <w:r>
        <w:rPr>
          <w:rFonts w:ascii="宋体" w:hAnsi="宋体"/>
          <w:sz w:val="32"/>
          <w:szCs w:val="32"/>
          <w:u w:val="single"/>
          <w:lang w:eastAsia="zh-CN"/>
        </w:rPr>
        <w:tab/>
      </w:r>
      <w:r>
        <w:rPr>
          <w:rFonts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 xml:space="preserve">     </w:t>
      </w:r>
      <w:r>
        <w:rPr>
          <w:rFonts w:hint="eastAsia" w:ascii="宋体" w:hAnsi="宋体"/>
          <w:w w:val="90"/>
          <w:sz w:val="32"/>
          <w:szCs w:val="32"/>
          <w:lang w:eastAsia="zh-CN"/>
        </w:rPr>
        <w:t>电话</w:t>
      </w:r>
      <w:r>
        <w:rPr>
          <w:rFonts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 xml:space="preserve">  </w:t>
      </w:r>
      <w:r>
        <w:rPr>
          <w:rFonts w:hint="eastAsia" w:ascii="宋体" w:hAnsi="宋体"/>
          <w:sz w:val="32"/>
          <w:szCs w:val="32"/>
          <w:lang w:eastAsia="zh-CN"/>
        </w:rPr>
        <w:t>传真</w:t>
      </w:r>
      <w:r>
        <w:rPr>
          <w:rFonts w:hint="eastAsia" w:ascii="宋体" w:hAnsi="宋体"/>
          <w:sz w:val="32"/>
          <w:szCs w:val="32"/>
          <w:u w:val="single"/>
          <w:lang w:eastAsia="zh-CN"/>
        </w:rPr>
        <w:tab/>
      </w:r>
      <w:r>
        <w:rPr>
          <w:rFonts w:hint="eastAsia" w:ascii="宋体" w:hAnsi="宋体"/>
          <w:sz w:val="32"/>
          <w:szCs w:val="32"/>
          <w:u w:val="single"/>
          <w:lang w:eastAsia="zh-CN"/>
        </w:rPr>
        <w:tab/>
      </w:r>
      <w:r>
        <w:rPr>
          <w:rFonts w:ascii="宋体" w:hAnsi="宋体"/>
          <w:sz w:val="32"/>
          <w:szCs w:val="32"/>
          <w:u w:val="single"/>
          <w:lang w:eastAsia="zh-CN"/>
        </w:rPr>
        <w:tab/>
      </w:r>
      <w:r>
        <w:rPr>
          <w:rFonts w:hint="eastAsia" w:ascii="宋体" w:hAnsi="宋体"/>
          <w:sz w:val="32"/>
          <w:szCs w:val="32"/>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600" w:lineRule="auto"/>
        <w:ind w:left="0" w:right="0"/>
        <w:rPr>
          <w:rFonts w:hint="eastAsia" w:ascii="宋体"/>
          <w:sz w:val="28"/>
          <w:lang w:eastAsia="zh-CN"/>
        </w:rPr>
      </w:pPr>
      <w:r>
        <w:rPr>
          <w:rFonts w:hint="eastAsia" w:ascii="Times New Roman" w:hAnsi="Times New Roman"/>
          <w:bCs/>
          <w:w w:val="90"/>
          <w:sz w:val="32"/>
          <w:szCs w:val="32"/>
          <w:lang w:eastAsia="zh-CN"/>
        </w:rPr>
        <w:t>E</w:t>
      </w:r>
      <w:r>
        <w:rPr>
          <w:rFonts w:hint="eastAsia" w:ascii="宋体" w:hAnsi="宋体"/>
          <w:bCs/>
          <w:w w:val="90"/>
          <w:sz w:val="32"/>
          <w:szCs w:val="32"/>
          <w:lang w:eastAsia="zh-CN"/>
        </w:rPr>
        <w:t>-</w:t>
      </w:r>
      <w:r>
        <w:rPr>
          <w:rFonts w:ascii="Times New Roman" w:hAnsi="Times New Roman"/>
          <w:bCs/>
          <w:w w:val="90"/>
          <w:sz w:val="32"/>
          <w:szCs w:val="32"/>
          <w:lang w:eastAsia="zh-CN"/>
        </w:rPr>
        <w:t>mail</w:t>
      </w:r>
      <w:r>
        <w:rPr>
          <w:rFonts w:hint="eastAsia" w:ascii="宋体" w:hAnsi="宋体"/>
          <w:bCs/>
          <w:w w:val="90"/>
          <w:sz w:val="32"/>
          <w:szCs w:val="32"/>
          <w:lang w:eastAsia="zh-CN"/>
        </w:rPr>
        <w:t>地址</w:t>
      </w:r>
      <w:r>
        <w:rPr>
          <w:rFonts w:ascii="宋体" w:hAnsi="宋体"/>
          <w:sz w:val="32"/>
          <w:szCs w:val="32"/>
          <w:u w:val="single"/>
          <w:lang w:eastAsia="zh-CN"/>
        </w:rPr>
        <w:tab/>
      </w:r>
      <w:r>
        <w:rPr>
          <w:rFonts w:ascii="宋体" w:hAnsi="宋体"/>
          <w:sz w:val="32"/>
          <w:szCs w:val="32"/>
          <w:u w:val="single"/>
          <w:lang w:eastAsia="zh-CN"/>
        </w:rPr>
        <w:tab/>
      </w:r>
      <w:r>
        <w:rPr>
          <w:rFonts w:hint="eastAsia" w:ascii="宋体" w:hAnsi="宋体"/>
          <w:sz w:val="32"/>
          <w:szCs w:val="32"/>
          <w:u w:val="single"/>
          <w:lang w:eastAsia="zh-CN"/>
        </w:rPr>
        <w:tab/>
      </w:r>
      <w:r>
        <w:rPr>
          <w:rFonts w:hint="eastAsia" w:ascii="宋体" w:hAnsi="宋体"/>
          <w:sz w:val="32"/>
          <w:szCs w:val="32"/>
          <w:u w:val="single"/>
          <w:lang w:eastAsia="zh-CN"/>
        </w:rPr>
        <w:t xml:space="preserve">                               </w:t>
      </w:r>
      <w:r>
        <w:rPr>
          <w:rFonts w:ascii="宋体" w:hAnsi="宋体"/>
          <w:bCs/>
          <w:w w:val="9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ind w:left="0" w:right="0"/>
        <w:jc w:val="center"/>
        <w:rPr>
          <w:rFonts w:hint="eastAsia" w:ascii="宋体"/>
          <w:sz w:val="28"/>
          <w:lang w:eastAsia="zh-CN"/>
        </w:rPr>
      </w:pPr>
    </w:p>
    <w:p>
      <w:pPr>
        <w:keepNext w:val="0"/>
        <w:keepLines w:val="0"/>
        <w:pageBreakBefore w:val="0"/>
        <w:widowControl/>
        <w:kinsoku/>
        <w:wordWrap/>
        <w:overflowPunct/>
        <w:topLinePunct w:val="0"/>
        <w:autoSpaceDE/>
        <w:autoSpaceDN/>
        <w:bidi w:val="0"/>
        <w:adjustRightInd/>
        <w:snapToGrid/>
        <w:spacing w:after="0" w:line="400" w:lineRule="exact"/>
        <w:ind w:left="0" w:right="0"/>
        <w:jc w:val="both"/>
        <w:rPr>
          <w:rFonts w:hint="eastAsia" w:ascii="宋体"/>
          <w:sz w:val="28"/>
          <w:lang w:eastAsia="zh-CN"/>
        </w:rPr>
      </w:pPr>
    </w:p>
    <w:p>
      <w:pPr>
        <w:keepNext w:val="0"/>
        <w:keepLines w:val="0"/>
        <w:pageBreakBefore w:val="0"/>
        <w:widowControl/>
        <w:kinsoku/>
        <w:wordWrap/>
        <w:overflowPunct/>
        <w:topLinePunct w:val="0"/>
        <w:autoSpaceDE/>
        <w:autoSpaceDN/>
        <w:bidi w:val="0"/>
        <w:adjustRightInd/>
        <w:snapToGrid/>
        <w:spacing w:after="0" w:line="400" w:lineRule="exact"/>
        <w:ind w:left="0" w:right="0"/>
        <w:jc w:val="center"/>
        <w:rPr>
          <w:rFonts w:hint="eastAsia" w:ascii="宋体"/>
          <w:sz w:val="28"/>
          <w:lang w:eastAsia="zh-CN"/>
        </w:rPr>
      </w:pPr>
    </w:p>
    <w:p>
      <w:pPr>
        <w:keepNext w:val="0"/>
        <w:keepLines w:val="0"/>
        <w:pageBreakBefore w:val="0"/>
        <w:widowControl/>
        <w:kinsoku/>
        <w:wordWrap/>
        <w:overflowPunct/>
        <w:topLinePunct w:val="0"/>
        <w:autoSpaceDE/>
        <w:autoSpaceDN/>
        <w:bidi w:val="0"/>
        <w:adjustRightInd/>
        <w:snapToGrid/>
        <w:spacing w:after="0" w:line="400" w:lineRule="exact"/>
        <w:ind w:left="0" w:right="0"/>
        <w:jc w:val="center"/>
        <w:rPr>
          <w:rFonts w:hint="eastAsia" w:ascii="黑体" w:eastAsia="黑体"/>
          <w:sz w:val="28"/>
          <w:lang w:eastAsia="zh-CN"/>
        </w:rPr>
      </w:pPr>
      <w:r>
        <w:rPr>
          <w:rFonts w:hint="eastAsia" w:ascii="黑体" w:eastAsia="黑体"/>
          <w:sz w:val="28"/>
          <w:lang w:eastAsia="zh-CN"/>
        </w:rPr>
        <w:t>年</w:t>
      </w:r>
      <w:r>
        <w:rPr>
          <w:rFonts w:hint="eastAsia" w:ascii="楷体_GB2312" w:eastAsia="楷体_GB2312"/>
          <w:sz w:val="28"/>
          <w:lang w:eastAsia="zh-CN"/>
        </w:rPr>
        <w:tab/>
      </w:r>
      <w:r>
        <w:rPr>
          <w:rFonts w:hint="eastAsia" w:ascii="楷体_GB2312" w:eastAsia="楷体_GB2312"/>
          <w:sz w:val="28"/>
          <w:lang w:eastAsia="zh-CN"/>
        </w:rPr>
        <w:tab/>
      </w:r>
      <w:r>
        <w:rPr>
          <w:rFonts w:ascii="楷体_GB2312" w:eastAsia="楷体_GB2312"/>
          <w:sz w:val="28"/>
          <w:lang w:eastAsia="zh-CN"/>
        </w:rPr>
        <w:t xml:space="preserve"> </w:t>
      </w:r>
      <w:r>
        <w:rPr>
          <w:rFonts w:hint="eastAsia" w:ascii="黑体" w:eastAsia="黑体"/>
          <w:sz w:val="28"/>
          <w:lang w:eastAsia="zh-CN"/>
        </w:rPr>
        <w:t>月     日</w:t>
      </w:r>
    </w:p>
    <w:p>
      <w:pPr>
        <w:keepNext w:val="0"/>
        <w:keepLines w:val="0"/>
        <w:pageBreakBefore w:val="0"/>
        <w:widowControl/>
        <w:kinsoku/>
        <w:wordWrap/>
        <w:overflowPunct/>
        <w:topLinePunct w:val="0"/>
        <w:autoSpaceDE/>
        <w:autoSpaceDN/>
        <w:bidi w:val="0"/>
        <w:adjustRightInd/>
        <w:snapToGrid/>
        <w:spacing w:after="0" w:line="400" w:lineRule="exact"/>
        <w:ind w:left="0" w:right="0"/>
        <w:jc w:val="center"/>
        <w:rPr>
          <w:rFonts w:hint="eastAsia" w:ascii="黑体" w:eastAsia="黑体"/>
          <w:sz w:val="28"/>
          <w:lang w:eastAsia="zh-CN"/>
        </w:rPr>
      </w:pPr>
    </w:p>
    <w:p>
      <w:pPr>
        <w:keepNext w:val="0"/>
        <w:keepLines w:val="0"/>
        <w:pageBreakBefore w:val="0"/>
        <w:widowControl/>
        <w:kinsoku/>
        <w:wordWrap/>
        <w:overflowPunct/>
        <w:topLinePunct w:val="0"/>
        <w:autoSpaceDE/>
        <w:autoSpaceDN/>
        <w:bidi w:val="0"/>
        <w:adjustRightInd/>
        <w:snapToGrid/>
        <w:spacing w:after="0" w:line="400" w:lineRule="exact"/>
        <w:ind w:left="0" w:right="0"/>
        <w:jc w:val="center"/>
        <w:rPr>
          <w:rFonts w:hint="eastAsia" w:ascii="黑体" w:eastAsia="黑体"/>
          <w:sz w:val="28"/>
          <w:lang w:eastAsia="zh-CN"/>
        </w:rPr>
      </w:pP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ascii="宋体" w:hAnsi="宋体"/>
          <w:b/>
          <w:bCs/>
          <w:lang w:eastAsia="zh-CN"/>
        </w:rPr>
      </w:pPr>
      <w:r>
        <w:rPr>
          <w:rFonts w:hint="eastAsia" w:ascii="宋体" w:hAnsi="宋体"/>
          <w:b/>
          <w:bCs/>
          <w:lang w:eastAsia="zh-CN"/>
        </w:rPr>
        <w:t>一、试验概况</w:t>
      </w:r>
      <w:r>
        <w:rPr>
          <w:rFonts w:ascii="宋体" w:hAnsi="宋体"/>
          <w:b/>
          <w:bCs/>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ascii="宋体" w:hAnsi="宋体"/>
          <w:lang w:eastAsia="zh-CN"/>
        </w:rPr>
      </w:pPr>
      <w:r>
        <w:rPr>
          <w:rFonts w:ascii="Times New Roman" w:hAnsi="Times New Roman"/>
          <w:lang w:eastAsia="zh-CN"/>
        </w:rPr>
        <w:t>1</w:t>
      </w:r>
      <w:r>
        <w:rPr>
          <w:rFonts w:hint="eastAsia" w:ascii="宋体" w:hAnsi="宋体"/>
          <w:lang w:eastAsia="zh-CN"/>
        </w:rPr>
        <w:t>、试验田基本情况</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lang w:eastAsia="zh-CN"/>
        </w:rPr>
      </w:pPr>
      <w:r>
        <w:rPr>
          <w:rFonts w:hint="eastAsia" w:ascii="宋体" w:hAnsi="宋体"/>
          <w:lang w:eastAsia="zh-CN"/>
        </w:rPr>
        <w:t>（</w:t>
      </w:r>
      <w:r>
        <w:rPr>
          <w:rFonts w:ascii="Times New Roman" w:hAnsi="Times New Roman"/>
          <w:lang w:eastAsia="zh-CN"/>
        </w:rPr>
        <w:t>1</w:t>
      </w:r>
      <w:r>
        <w:rPr>
          <w:rFonts w:hint="eastAsia" w:ascii="宋体" w:hAnsi="宋体"/>
          <w:lang w:eastAsia="zh-CN"/>
        </w:rPr>
        <w:t>）土壤质地：</w:t>
      </w:r>
      <w:r>
        <w:rPr>
          <w:rFonts w:ascii="宋体" w:hAnsi="宋体"/>
          <w:u w:val="single"/>
          <w:lang w:eastAsia="zh-CN"/>
        </w:rPr>
        <w:tab/>
      </w:r>
      <w:r>
        <w:rPr>
          <w:rFonts w:ascii="宋体" w:hAnsi="宋体"/>
          <w:u w:val="single"/>
          <w:lang w:eastAsia="zh-CN"/>
        </w:rPr>
        <w:tab/>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lang w:eastAsia="zh-CN"/>
        </w:rPr>
        <w:t>（</w:t>
      </w:r>
      <w:r>
        <w:rPr>
          <w:rFonts w:ascii="Times New Roman" w:hAnsi="Times New Roman"/>
          <w:lang w:eastAsia="zh-CN"/>
        </w:rPr>
        <w:t>2</w:t>
      </w:r>
      <w:r>
        <w:rPr>
          <w:rFonts w:hint="eastAsia" w:ascii="宋体" w:hAnsi="宋体"/>
          <w:lang w:eastAsia="zh-CN"/>
        </w:rPr>
        <w:t>）土壤肥力：</w:t>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ascii="宋体" w:hAnsi="宋体"/>
          <w:u w:val="single"/>
          <w:lang w:eastAsia="zh-CN"/>
        </w:rPr>
        <w:tab/>
      </w:r>
      <w:r>
        <w:rPr>
          <w:rFonts w:ascii="宋体" w:hAnsi="宋体"/>
          <w:u w:val="single"/>
          <w:lang w:eastAsia="zh-CN"/>
        </w:rPr>
        <w:tab/>
      </w:r>
      <w:r>
        <w:rPr>
          <w:rFonts w:ascii="宋体" w:hAnsi="宋体"/>
          <w:u w:val="single"/>
          <w:lang w:eastAsia="zh-CN"/>
        </w:rPr>
        <w:tab/>
      </w:r>
      <w:r>
        <w:rPr>
          <w:rFonts w:ascii="宋体" w:hAnsi="宋体"/>
          <w:u w:val="single"/>
          <w:lang w:eastAsia="zh-CN"/>
        </w:rPr>
        <w:t xml:space="preserve"> </w:t>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ascii="宋体" w:hAnsi="宋体"/>
          <w:lang w:eastAsia="zh-CN"/>
        </w:rPr>
      </w:pPr>
      <w:r>
        <w:rPr>
          <w:rFonts w:ascii="Times New Roman" w:hAnsi="Times New Roman"/>
          <w:lang w:eastAsia="zh-CN"/>
        </w:rPr>
        <w:t>2</w:t>
      </w:r>
      <w:r>
        <w:rPr>
          <w:rFonts w:hint="eastAsia" w:ascii="宋体" w:hAnsi="宋体"/>
          <w:lang w:eastAsia="zh-CN"/>
        </w:rPr>
        <w:t>、秧田</w:t>
      </w:r>
      <w:r>
        <w:rPr>
          <w:rFonts w:ascii="宋体" w:hAnsi="宋体"/>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lang w:eastAsia="zh-CN"/>
        </w:rPr>
      </w:pPr>
      <w:r>
        <w:rPr>
          <w:rFonts w:hint="eastAsia" w:ascii="宋体" w:hAnsi="宋体"/>
          <w:lang w:eastAsia="zh-CN"/>
        </w:rPr>
        <w:t>（</w:t>
      </w:r>
      <w:r>
        <w:rPr>
          <w:rFonts w:ascii="Times New Roman" w:hAnsi="Times New Roman"/>
          <w:lang w:eastAsia="zh-CN"/>
        </w:rPr>
        <w:t>1</w:t>
      </w:r>
      <w:r>
        <w:rPr>
          <w:rFonts w:hint="eastAsia" w:ascii="宋体" w:hAnsi="宋体"/>
          <w:lang w:eastAsia="zh-CN"/>
        </w:rPr>
        <w:t>）种子处理：</w:t>
      </w:r>
      <w:r>
        <w:rPr>
          <w:rFonts w:ascii="宋体" w:hAnsi="宋体"/>
          <w:u w:val="single"/>
          <w:lang w:eastAsia="zh-CN"/>
        </w:rPr>
        <w:t xml:space="preserve"> </w:t>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ascii="宋体" w:hAnsi="宋体"/>
          <w:u w:val="single"/>
          <w:lang w:eastAsia="zh-CN"/>
        </w:rPr>
        <w:tab/>
      </w:r>
      <w:r>
        <w:rPr>
          <w:rFonts w:ascii="宋体" w:hAnsi="宋体"/>
          <w:u w:val="single"/>
          <w:lang w:eastAsia="zh-CN"/>
        </w:rPr>
        <w:tab/>
      </w:r>
      <w:r>
        <w:rPr>
          <w:rFonts w:ascii="宋体" w:hAnsi="宋体"/>
          <w:u w:val="single"/>
          <w:lang w:eastAsia="zh-CN"/>
        </w:rPr>
        <w:t xml:space="preserve"> </w:t>
      </w:r>
      <w:r>
        <w:rPr>
          <w:rFonts w:hint="eastAsia" w:ascii="宋体" w:hAnsi="宋体"/>
          <w:u w:val="single"/>
          <w:lang w:eastAsia="zh-CN"/>
        </w:rPr>
        <w:t xml:space="preserve">                   </w:t>
      </w:r>
      <w:r>
        <w:rPr>
          <w:rFonts w:hint="eastAsia" w:ascii="宋体" w:hAnsi="宋体"/>
          <w:lang w:eastAsia="zh-CN"/>
        </w:rPr>
        <w:t>（</w:t>
      </w:r>
      <w:r>
        <w:rPr>
          <w:rFonts w:ascii="Times New Roman" w:hAnsi="Times New Roman"/>
          <w:lang w:eastAsia="zh-CN"/>
        </w:rPr>
        <w:t>2</w:t>
      </w:r>
      <w:r>
        <w:rPr>
          <w:rFonts w:hint="eastAsia" w:ascii="宋体" w:hAnsi="宋体"/>
          <w:lang w:eastAsia="zh-CN"/>
        </w:rPr>
        <w:t>）播种期（月/日）：</w:t>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3</w:t>
      </w:r>
      <w:r>
        <w:rPr>
          <w:rFonts w:hint="eastAsia" w:ascii="宋体" w:hAnsi="宋体"/>
          <w:lang w:eastAsia="zh-CN"/>
        </w:rPr>
        <w:t>）播种量（千克</w:t>
      </w:r>
      <w:r>
        <w:rPr>
          <w:rFonts w:ascii="宋体" w:hAnsi="宋体"/>
          <w:lang w:eastAsia="zh-CN"/>
        </w:rPr>
        <w:t>/</w:t>
      </w:r>
      <w:r>
        <w:rPr>
          <w:rFonts w:hint="eastAsia" w:ascii="宋体" w:hAnsi="宋体"/>
          <w:lang w:eastAsia="zh-CN"/>
        </w:rPr>
        <w:t>亩）：</w:t>
      </w:r>
      <w:r>
        <w:rPr>
          <w:rFonts w:hint="eastAsia" w:ascii="宋体" w:hAnsi="宋体"/>
          <w:u w:val="single"/>
          <w:lang w:eastAsia="zh-CN"/>
        </w:rPr>
        <w:tab/>
      </w:r>
      <w:r>
        <w:rPr>
          <w:rFonts w:hint="eastAsia" w:ascii="宋体" w:hAnsi="宋体"/>
          <w:u w:val="single"/>
          <w:lang w:eastAsia="zh-CN"/>
        </w:rPr>
        <w:tab/>
      </w:r>
      <w:r>
        <w:rPr>
          <w:rFonts w:ascii="宋体" w:hAnsi="宋体"/>
          <w:u w:val="single"/>
          <w:lang w:eastAsia="zh-CN"/>
        </w:rPr>
        <w:t xml:space="preserve">    </w:t>
      </w:r>
      <w:r>
        <w:rPr>
          <w:rFonts w:hint="eastAsia" w:ascii="宋体" w:hAnsi="宋体"/>
          <w:u w:val="single"/>
          <w:lang w:eastAsia="zh-CN"/>
        </w:rPr>
        <w:t xml:space="preserve">    </w:t>
      </w:r>
      <w:r>
        <w:rPr>
          <w:rFonts w:ascii="宋体" w:hAnsi="宋体"/>
          <w:u w:val="single"/>
          <w:lang w:eastAsia="zh-CN"/>
        </w:rPr>
        <w:t xml:space="preserve"> </w:t>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4</w:t>
      </w:r>
      <w:r>
        <w:rPr>
          <w:rFonts w:hint="eastAsia" w:ascii="宋体" w:hAnsi="宋体"/>
          <w:lang w:eastAsia="zh-CN"/>
        </w:rPr>
        <w:t>）育秧方式：</w:t>
      </w:r>
      <w:r>
        <w:rPr>
          <w:rFonts w:ascii="宋体" w:hAnsi="宋体"/>
          <w:u w:val="single"/>
          <w:lang w:eastAsia="zh-CN"/>
        </w:rPr>
        <w:tab/>
      </w:r>
      <w:r>
        <w:rPr>
          <w:rFonts w:ascii="宋体" w:hAnsi="宋体"/>
          <w:u w:val="single"/>
          <w:lang w:eastAsia="zh-CN"/>
        </w:rPr>
        <w:tab/>
      </w:r>
      <w:r>
        <w:rPr>
          <w:rFonts w:hint="eastAsia" w:ascii="宋体" w:hAnsi="宋体"/>
          <w:u w:val="single"/>
          <w:lang w:eastAsia="zh-CN"/>
        </w:rPr>
        <w:tab/>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hanging="880" w:hangingChars="400"/>
        <w:rPr>
          <w:rFonts w:hint="eastAsia" w:ascii="宋体" w:hAnsi="宋体"/>
          <w:u w:val="single"/>
          <w:lang w:eastAsia="zh-CN"/>
        </w:rPr>
      </w:pPr>
      <w:r>
        <w:rPr>
          <w:rFonts w:hint="eastAsia" w:ascii="宋体" w:hAnsi="宋体"/>
          <w:lang w:eastAsia="zh-CN"/>
        </w:rPr>
        <w:t>（</w:t>
      </w:r>
      <w:r>
        <w:rPr>
          <w:rFonts w:ascii="Times New Roman" w:hAnsi="Times New Roman"/>
          <w:lang w:eastAsia="zh-CN"/>
        </w:rPr>
        <w:t>5</w:t>
      </w:r>
      <w:r>
        <w:rPr>
          <w:rFonts w:hint="eastAsia" w:ascii="宋体" w:hAnsi="宋体"/>
          <w:lang w:eastAsia="zh-CN"/>
        </w:rPr>
        <w:t>）施肥（日期及肥料名称、数量）：</w:t>
      </w:r>
      <w:r>
        <w:rPr>
          <w:rFonts w:hint="eastAsia" w:ascii="宋体" w:hAnsi="宋体"/>
          <w:u w:val="single"/>
          <w:lang w:eastAsia="zh-CN"/>
        </w:rPr>
        <w:tab/>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hanging="880" w:hangingChars="400"/>
        <w:rPr>
          <w:rFonts w:hint="eastAsia" w:ascii="宋体" w:hAnsi="宋体"/>
          <w:u w:val="single"/>
          <w:lang w:eastAsia="zh-CN"/>
        </w:rPr>
      </w:pP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hanging="880" w:hangingChars="4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hanging="880" w:hangingChars="4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6</w:t>
      </w:r>
      <w:r>
        <w:rPr>
          <w:rFonts w:hint="eastAsia" w:ascii="宋体" w:hAnsi="宋体"/>
          <w:lang w:eastAsia="zh-CN"/>
        </w:rPr>
        <w:t>）其它田间管理措施（除草、治虫等）：</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p>
    <w:p>
      <w:pPr>
        <w:keepNext w:val="0"/>
        <w:keepLines w:val="0"/>
        <w:pageBreakBefore w:val="0"/>
        <w:widowControl/>
        <w:kinsoku/>
        <w:wordWrap/>
        <w:overflowPunct/>
        <w:topLinePunct w:val="0"/>
        <w:autoSpaceDE/>
        <w:autoSpaceDN/>
        <w:bidi w:val="0"/>
        <w:adjustRightInd/>
        <w:snapToGrid/>
        <w:spacing w:after="0" w:line="360" w:lineRule="auto"/>
        <w:ind w:left="0" w:right="0" w:hanging="660" w:hangingChars="300"/>
        <w:rPr>
          <w:rFonts w:hint="eastAsia" w:ascii="宋体" w:hAnsi="宋体"/>
          <w:u w:val="single"/>
          <w:lang w:eastAsia="zh-CN"/>
        </w:rPr>
      </w:pP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right="0" w:hanging="660" w:hangingChars="3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right="0" w:hanging="660" w:hangingChars="3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right="0" w:hanging="660" w:hangingChars="3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lang w:eastAsia="zh-CN"/>
        </w:rPr>
      </w:pPr>
      <w:r>
        <w:rPr>
          <w:rFonts w:ascii="Times New Roman" w:hAnsi="Times New Roman"/>
          <w:lang w:eastAsia="zh-CN"/>
        </w:rPr>
        <w:t>3</w:t>
      </w:r>
      <w:r>
        <w:rPr>
          <w:rFonts w:hint="eastAsia" w:ascii="宋体" w:hAnsi="宋体"/>
          <w:lang w:eastAsia="zh-CN"/>
        </w:rPr>
        <w:t>、本田</w:t>
      </w:r>
      <w:r>
        <w:rPr>
          <w:rFonts w:ascii="宋体" w:hAnsi="宋体"/>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hanging="220" w:hangingChars="100"/>
        <w:rPr>
          <w:rFonts w:hint="eastAsia" w:ascii="宋体" w:hAnsi="宋体"/>
          <w:u w:val="single"/>
          <w:lang w:eastAsia="zh-CN"/>
        </w:rPr>
      </w:pPr>
      <w:r>
        <w:rPr>
          <w:rFonts w:hint="eastAsia" w:ascii="宋体" w:hAnsi="宋体"/>
          <w:lang w:eastAsia="zh-CN"/>
        </w:rPr>
        <w:t>（</w:t>
      </w:r>
      <w:r>
        <w:rPr>
          <w:rFonts w:ascii="Times New Roman" w:hAnsi="Times New Roman"/>
          <w:lang w:eastAsia="zh-CN"/>
        </w:rPr>
        <w:t>1</w:t>
      </w:r>
      <w:r>
        <w:rPr>
          <w:rFonts w:hint="eastAsia" w:ascii="宋体" w:hAnsi="宋体"/>
          <w:lang w:eastAsia="zh-CN"/>
        </w:rPr>
        <w:t>）前作：</w:t>
      </w:r>
      <w:r>
        <w:rPr>
          <w:rFonts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lang w:eastAsia="zh-CN"/>
        </w:rPr>
        <w:t>（</w:t>
      </w:r>
      <w:r>
        <w:rPr>
          <w:rFonts w:ascii="Times New Roman" w:hAnsi="Times New Roman"/>
          <w:lang w:eastAsia="zh-CN"/>
        </w:rPr>
        <w:t>2</w:t>
      </w:r>
      <w:r>
        <w:rPr>
          <w:rFonts w:hint="eastAsia" w:ascii="宋体" w:hAnsi="宋体"/>
          <w:lang w:eastAsia="zh-CN"/>
        </w:rPr>
        <w:t xml:space="preserve">）耕整情况： </w:t>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tLeast"/>
        <w:ind w:left="0" w:right="0"/>
        <w:rPr>
          <w:rFonts w:hint="eastAsia" w:ascii="宋体" w:hAnsi="宋体"/>
          <w:u w:val="single"/>
        </w:rPr>
      </w:pPr>
      <w:r>
        <w:rPr>
          <w:rFonts w:hint="eastAsia" w:ascii="宋体" w:hAnsi="宋体"/>
        </w:rPr>
        <w:t>田间排列：</w:t>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ab/>
      </w:r>
      <w:r>
        <w:rPr>
          <w:rFonts w:hint="eastAsia" w:ascii="宋体" w:hAnsi="宋体"/>
          <w:u w:val="single"/>
        </w:rPr>
        <w:t xml:space="preserve">        </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tLeast"/>
        <w:ind w:left="0" w:right="0"/>
        <w:rPr>
          <w:rFonts w:hint="eastAsia" w:ascii="宋体" w:hAnsi="宋体"/>
          <w:u w:val="single"/>
        </w:rPr>
      </w:pPr>
      <w:r>
        <w:rPr>
          <w:rFonts w:hint="eastAsia" w:ascii="宋体" w:hAnsi="宋体"/>
        </w:rPr>
        <w:t xml:space="preserve">重复次数： </w:t>
      </w:r>
      <w:r>
        <w:rPr>
          <w:rFonts w:ascii="宋体" w:hAnsi="宋体"/>
          <w:u w:val="single"/>
        </w:rPr>
        <w:tab/>
      </w:r>
      <w:r>
        <w:rPr>
          <w:rFonts w:ascii="宋体" w:hAnsi="宋体"/>
          <w:u w:val="single"/>
        </w:rPr>
        <w:tab/>
      </w:r>
      <w:r>
        <w:rPr>
          <w:rFonts w:hint="eastAsia" w:ascii="宋体" w:hAnsi="宋体"/>
          <w:u w:val="single"/>
        </w:rPr>
        <w:t xml:space="preserve"> </w:t>
      </w:r>
      <w:r>
        <w:rPr>
          <w:rFonts w:hint="eastAsia" w:ascii="宋体" w:hAnsi="宋体"/>
          <w:u w:val="single"/>
        </w:rPr>
        <w:tab/>
      </w:r>
      <w:r>
        <w:rPr>
          <w:rFonts w:hint="eastAsia" w:ascii="宋体" w:hAnsi="宋体"/>
          <w:u w:val="single"/>
        </w:rPr>
        <w:tab/>
      </w:r>
      <w:r>
        <w:rPr>
          <w:rFonts w:hint="eastAsia" w:ascii="宋体" w:hAnsi="宋体"/>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ascii="宋体" w:hAnsi="宋体"/>
          <w:u w:val="single"/>
        </w:rPr>
      </w:pPr>
      <w:r>
        <w:rPr>
          <w:rFonts w:hint="eastAsia" w:ascii="宋体" w:hAnsi="宋体"/>
        </w:rPr>
        <w:t>（</w:t>
      </w:r>
      <w:r>
        <w:rPr>
          <w:rFonts w:hint="eastAsia" w:ascii="Times New Roman" w:hAnsi="Times New Roman"/>
        </w:rPr>
        <w:t>5</w:t>
      </w:r>
      <w:r>
        <w:rPr>
          <w:rFonts w:hint="eastAsia" w:ascii="宋体" w:hAnsi="宋体"/>
        </w:rPr>
        <w:t>）保护行设置：</w:t>
      </w:r>
      <w:r>
        <w:rPr>
          <w:rFonts w:hint="eastAsia" w:ascii="宋体" w:hAnsi="宋体"/>
          <w:u w:val="single"/>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6</w:t>
      </w:r>
      <w:r>
        <w:rPr>
          <w:rFonts w:hint="eastAsia" w:ascii="宋体" w:hAnsi="宋体"/>
          <w:lang w:eastAsia="zh-CN"/>
        </w:rPr>
        <w:t>）小区（大区）面积（亩）：区试</w:t>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lang w:eastAsia="zh-CN"/>
        </w:rPr>
        <w:t>生产试验</w:t>
      </w:r>
      <w:r>
        <w:rPr>
          <w:rFonts w:hint="eastAsia" w:ascii="宋体" w:hAnsi="宋体"/>
          <w:u w:val="single"/>
          <w:lang w:eastAsia="zh-CN"/>
        </w:rPr>
        <w:t xml:space="preserve">           </w:t>
      </w:r>
      <w:r>
        <w:rPr>
          <w:rFonts w:hint="eastAsia" w:ascii="宋体" w:hAnsi="宋体"/>
          <w:lang w:eastAsia="zh-CN"/>
        </w:rPr>
        <w:t>（</w:t>
      </w:r>
      <w:r>
        <w:rPr>
          <w:rFonts w:ascii="Times New Roman" w:hAnsi="Times New Roman"/>
          <w:lang w:eastAsia="zh-CN"/>
        </w:rPr>
        <w:t>7</w:t>
      </w:r>
      <w:r>
        <w:rPr>
          <w:rFonts w:hint="eastAsia" w:ascii="宋体" w:hAnsi="宋体"/>
          <w:lang w:eastAsia="zh-CN"/>
        </w:rPr>
        <w:t>）移栽期（月/日）：</w:t>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lang w:eastAsia="zh-CN"/>
        </w:rPr>
      </w:pPr>
      <w:r>
        <w:rPr>
          <w:rFonts w:hint="eastAsia" w:ascii="宋体" w:hAnsi="宋体"/>
          <w:lang w:eastAsia="zh-CN"/>
        </w:rPr>
        <w:t>（</w:t>
      </w:r>
      <w:r>
        <w:rPr>
          <w:rFonts w:ascii="Times New Roman" w:hAnsi="Times New Roman"/>
          <w:lang w:eastAsia="zh-CN"/>
        </w:rPr>
        <w:t>8</w:t>
      </w:r>
      <w:r>
        <w:rPr>
          <w:rFonts w:hint="eastAsia" w:ascii="宋体" w:hAnsi="宋体"/>
          <w:lang w:eastAsia="zh-CN"/>
        </w:rPr>
        <w:t>）行株距（寸</w:t>
      </w:r>
      <w:r>
        <w:rPr>
          <w:rFonts w:ascii="宋体" w:hAnsi="宋体"/>
          <w:lang w:eastAsia="zh-CN"/>
        </w:rPr>
        <w:t>×</w:t>
      </w:r>
      <w:r>
        <w:rPr>
          <w:rFonts w:hint="eastAsia" w:ascii="宋体" w:hAnsi="宋体"/>
          <w:lang w:eastAsia="zh-CN"/>
        </w:rPr>
        <w:t>寸）：</w:t>
      </w:r>
      <w:r>
        <w:rPr>
          <w:rFonts w:ascii="宋体" w:hAnsi="宋体"/>
          <w:u w:val="single"/>
          <w:lang w:eastAsia="zh-CN"/>
        </w:rPr>
        <w:tab/>
      </w:r>
      <w:r>
        <w:rPr>
          <w:rFonts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lang w:eastAsia="zh-CN"/>
        </w:rPr>
        <w:t>（</w:t>
      </w:r>
      <w:r>
        <w:rPr>
          <w:rFonts w:ascii="Times New Roman" w:hAnsi="Times New Roman"/>
          <w:lang w:eastAsia="zh-CN"/>
        </w:rPr>
        <w:t>9</w:t>
      </w:r>
      <w:r>
        <w:rPr>
          <w:rFonts w:hint="eastAsia" w:ascii="宋体" w:hAnsi="宋体"/>
          <w:lang w:eastAsia="zh-CN"/>
        </w:rPr>
        <w:t>）苗数</w:t>
      </w:r>
      <w:r>
        <w:rPr>
          <w:rFonts w:ascii="宋体" w:hAnsi="宋体"/>
          <w:lang w:eastAsia="zh-CN"/>
        </w:rPr>
        <w:t>/</w:t>
      </w:r>
      <w:r>
        <w:rPr>
          <w:rFonts w:hint="eastAsia" w:ascii="宋体" w:hAnsi="宋体"/>
          <w:lang w:eastAsia="zh-CN"/>
        </w:rPr>
        <w:t>丛</w:t>
      </w:r>
      <w:r>
        <w:rPr>
          <w:rFonts w:ascii="宋体" w:hAnsi="宋体"/>
          <w:u w:val="single"/>
          <w:lang w:eastAsia="zh-CN"/>
        </w:rPr>
        <w:tab/>
      </w:r>
      <w:r>
        <w:rPr>
          <w:rFonts w:hint="eastAsia" w:ascii="宋体" w:hAnsi="宋体"/>
          <w:u w:val="single"/>
          <w:lang w:eastAsia="zh-CN"/>
        </w:rPr>
        <w:t xml:space="preserve">   </w:t>
      </w:r>
      <w:r>
        <w:rPr>
          <w:rFonts w:ascii="宋体" w:hAnsi="宋体"/>
          <w:u w:val="single"/>
          <w:lang w:eastAsia="zh-CN"/>
        </w:rPr>
        <w:t xml:space="preserve"> </w:t>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10</w:t>
      </w:r>
      <w:r>
        <w:rPr>
          <w:rFonts w:hint="eastAsia" w:ascii="宋体" w:hAnsi="宋体"/>
          <w:lang w:eastAsia="zh-CN"/>
        </w:rPr>
        <w:t>）基肥（肥料名称及数量）：</w:t>
      </w:r>
      <w:r>
        <w:rPr>
          <w:rFonts w:ascii="宋体" w:hAnsi="宋体"/>
          <w:u w:val="single"/>
          <w:lang w:eastAsia="zh-CN"/>
        </w:rPr>
        <w:t xml:space="preserve"> </w:t>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 xml:space="preserve">  </w:t>
      </w:r>
      <w:r>
        <w:rPr>
          <w:rFonts w:ascii="宋体" w:hAnsi="宋体"/>
          <w:u w:val="single"/>
          <w:lang w:eastAsia="zh-CN"/>
        </w:rPr>
        <w:t xml:space="preserve"> </w:t>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1</w:t>
      </w:r>
      <w:r>
        <w:rPr>
          <w:rFonts w:hint="eastAsia" w:ascii="Times New Roman" w:hAnsi="Times New Roman"/>
          <w:lang w:eastAsia="zh-CN"/>
        </w:rPr>
        <w:t>1</w:t>
      </w:r>
      <w:r>
        <w:rPr>
          <w:rFonts w:hint="eastAsia" w:ascii="宋体" w:hAnsi="宋体"/>
          <w:lang w:eastAsia="zh-CN"/>
        </w:rPr>
        <w:t>）追肥（日期及肥料名称、数量）：</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ascii="宋体" w:hAnsi="宋体"/>
          <w:u w:val="single"/>
          <w:lang w:eastAsia="zh-CN"/>
        </w:rPr>
        <w:t xml:space="preserve"> </w:t>
      </w:r>
      <w:r>
        <w:rPr>
          <w:rFonts w:hint="eastAsia" w:ascii="宋体" w:hAnsi="宋体"/>
          <w:u w:val="single"/>
          <w:lang w:eastAsia="zh-CN"/>
        </w:rPr>
        <w:t xml:space="preserve">   </w:t>
      </w:r>
      <w:r>
        <w:rPr>
          <w:rFonts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hanging="220" w:hangingChars="1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hanging="220" w:hangingChars="10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1</w:t>
      </w:r>
      <w:r>
        <w:rPr>
          <w:rFonts w:hint="eastAsia" w:ascii="Times New Roman" w:hAnsi="Times New Roman"/>
          <w:lang w:eastAsia="zh-CN"/>
        </w:rPr>
        <w:t>2</w:t>
      </w:r>
      <w:r>
        <w:rPr>
          <w:rFonts w:hint="eastAsia" w:ascii="宋体" w:hAnsi="宋体"/>
          <w:lang w:eastAsia="zh-CN"/>
        </w:rPr>
        <w:t>）虫病鼠鸟防治（日期、农药名称或措施及防治对象）：</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lang w:eastAsia="zh-CN"/>
        </w:rPr>
        <w:t>（</w:t>
      </w:r>
      <w:r>
        <w:rPr>
          <w:rFonts w:ascii="Times New Roman" w:hAnsi="Times New Roman"/>
          <w:lang w:eastAsia="zh-CN"/>
        </w:rPr>
        <w:t>13</w:t>
      </w:r>
      <w:r>
        <w:rPr>
          <w:rFonts w:hint="eastAsia" w:ascii="宋体" w:hAnsi="宋体"/>
          <w:lang w:eastAsia="zh-CN"/>
        </w:rPr>
        <w:t>）其它田间管理措施（除草、耘田、搁田等）：</w:t>
      </w:r>
      <w:r>
        <w:rPr>
          <w:rFonts w:ascii="宋体" w:hAnsi="宋体"/>
          <w:u w:val="single"/>
          <w:lang w:eastAsia="zh-CN"/>
        </w:rPr>
        <w:t xml:space="preserve">  </w:t>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0" w:right="0"/>
        <w:jc w:val="both"/>
        <w:rPr>
          <w:rFonts w:hint="eastAsia" w:ascii="宋体" w:hAnsi="宋体"/>
          <w:u w:val="single"/>
          <w:lang w:eastAsia="zh-CN"/>
        </w:rPr>
      </w:pPr>
      <w:r>
        <w:rPr>
          <w:rFonts w:hint="eastAsia" w:ascii="Times New Roman" w:hAnsi="Times New Roman"/>
          <w:lang w:eastAsia="zh-CN"/>
        </w:rPr>
        <w:t>4</w:t>
      </w:r>
      <w:r>
        <w:rPr>
          <w:rFonts w:hint="eastAsia" w:ascii="宋体" w:hAnsi="宋体"/>
          <w:lang w:eastAsia="zh-CN"/>
        </w:rPr>
        <w:t>、生育期内气象概况及其对试验的影响：</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 xml:space="preserve">   </w:t>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r>
        <w:rPr>
          <w:rFonts w:hint="eastAsia" w:ascii="宋体" w:hAnsi="宋体"/>
          <w:u w:val="single"/>
          <w:lang w:eastAsia="zh-CN"/>
        </w:rPr>
        <w:tab/>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ascii="宋体" w:hAnsi="宋体"/>
          <w:u w:val="single"/>
          <w:lang w:eastAsia="zh-CN"/>
        </w:rPr>
      </w:pPr>
      <w:r>
        <w:rPr>
          <w:rFonts w:hint="eastAsia" w:ascii="宋体" w:hAnsi="宋体"/>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color w:val="000000"/>
          <w:lang w:eastAsia="zh-CN"/>
        </w:rPr>
      </w:pPr>
      <w:r>
        <w:rPr>
          <w:rFonts w:hint="eastAsia" w:ascii="Times New Roman" w:hAnsi="Times New Roman"/>
          <w:color w:val="000000"/>
          <w:lang w:eastAsia="zh-CN"/>
        </w:rPr>
        <w:t>5</w:t>
      </w:r>
      <w:r>
        <w:rPr>
          <w:rFonts w:hint="eastAsia" w:ascii="宋体" w:hAnsi="宋体"/>
          <w:color w:val="000000"/>
          <w:lang w:eastAsia="zh-CN"/>
        </w:rPr>
        <w:t>、</w:t>
      </w:r>
      <w:r>
        <w:rPr>
          <w:rFonts w:hint="eastAsia" w:ascii="宋体"/>
          <w:color w:val="000000"/>
          <w:lang w:eastAsia="zh-CN"/>
        </w:rPr>
        <w:t>特殊情况说明（如病虫灾害、气象灾害、鸟禽畜害、人为</w:t>
      </w:r>
      <w:r>
        <w:rPr>
          <w:rFonts w:hint="eastAsia"/>
          <w:color w:val="000000"/>
          <w:lang w:eastAsia="zh-CN"/>
        </w:rPr>
        <w:t>事故等异常情况及其对试验的影响，声明试验结果可否采用）：</w:t>
      </w:r>
      <w:r>
        <w:rPr>
          <w:rFonts w:hint="eastAsia" w:ascii="宋体" w:hAnsi="宋体"/>
          <w:color w:val="000000"/>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tLeast"/>
        <w:ind w:left="0" w:right="0"/>
        <w:rPr>
          <w:rFonts w:hint="eastAsia"/>
          <w:u w:val="single"/>
          <w:lang w:eastAsia="zh-CN"/>
        </w:rPr>
      </w:pPr>
      <w:r>
        <w:rPr>
          <w:rFonts w:hint="eastAsia"/>
          <w:u w:val="single"/>
          <w:lang w:eastAsia="zh-CN"/>
        </w:rP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right="0"/>
        <w:rPr>
          <w:rFonts w:hint="eastAsia"/>
          <w:b/>
          <w:bCs/>
          <w:color w:val="000000"/>
          <w:sz w:val="24"/>
          <w:lang w:eastAsia="zh-CN"/>
        </w:rPr>
      </w:pPr>
      <w:r>
        <w:rPr>
          <w:rFonts w:hint="eastAsia"/>
          <w:b/>
          <w:bCs/>
          <w:color w:val="000000"/>
          <w:sz w:val="24"/>
          <w:lang w:eastAsia="zh-CN"/>
        </w:rPr>
        <w:t>特别提示：</w:t>
      </w:r>
    </w:p>
    <w:p>
      <w:pPr>
        <w:keepNext w:val="0"/>
        <w:keepLines w:val="0"/>
        <w:pageBreakBefore w:val="0"/>
        <w:widowControl/>
        <w:kinsoku/>
        <w:wordWrap/>
        <w:overflowPunct/>
        <w:topLinePunct w:val="0"/>
        <w:autoSpaceDE/>
        <w:autoSpaceDN/>
        <w:bidi w:val="0"/>
        <w:adjustRightInd/>
        <w:snapToGrid/>
        <w:spacing w:after="0"/>
        <w:ind w:left="0" w:right="0" w:firstLine="240" w:firstLineChars="100"/>
        <w:rPr>
          <w:rFonts w:hint="eastAsia" w:ascii="宋体" w:hAnsi="宋体"/>
          <w:sz w:val="24"/>
          <w:lang w:eastAsia="zh-CN"/>
        </w:rPr>
      </w:pPr>
      <w:r>
        <w:rPr>
          <w:rFonts w:hint="eastAsia" w:ascii="宋体" w:hAnsi="宋体"/>
          <w:sz w:val="24"/>
          <w:lang w:eastAsia="zh-CN"/>
        </w:rPr>
        <w:t>（</w:t>
      </w:r>
      <w:r>
        <w:rPr>
          <w:rFonts w:hint="eastAsia" w:ascii="Times New Roman" w:hAnsi="Times New Roman"/>
          <w:sz w:val="24"/>
          <w:lang w:eastAsia="zh-CN"/>
        </w:rPr>
        <w:t>1</w:t>
      </w:r>
      <w:r>
        <w:rPr>
          <w:rFonts w:hint="eastAsia" w:ascii="宋体" w:hAnsi="宋体"/>
          <w:sz w:val="24"/>
          <w:lang w:eastAsia="zh-CN"/>
        </w:rPr>
        <w:t>）不得改变记载表的项目、顺序和电子文本格式（试验概况为</w:t>
      </w:r>
      <w:r>
        <w:rPr>
          <w:rFonts w:hint="eastAsia" w:ascii="Times New Roman" w:hAnsi="Times New Roman"/>
          <w:sz w:val="24"/>
          <w:lang w:eastAsia="zh-CN"/>
        </w:rPr>
        <w:t>word</w:t>
      </w:r>
      <w:r>
        <w:rPr>
          <w:rFonts w:hint="eastAsia" w:ascii="宋体" w:hAnsi="宋体"/>
          <w:sz w:val="24"/>
          <w:lang w:eastAsia="zh-CN"/>
        </w:rPr>
        <w:t>文档，试验结果为</w:t>
      </w:r>
      <w:r>
        <w:rPr>
          <w:rFonts w:hint="eastAsia" w:ascii="Times New Roman" w:hAnsi="Times New Roman"/>
          <w:sz w:val="24"/>
          <w:lang w:eastAsia="zh-CN"/>
        </w:rPr>
        <w:t>excel</w:t>
      </w:r>
      <w:r>
        <w:rPr>
          <w:rFonts w:hint="eastAsia" w:ascii="宋体" w:hAnsi="宋体"/>
          <w:sz w:val="24"/>
          <w:lang w:eastAsia="zh-CN"/>
        </w:rPr>
        <w:t>文档），以便进行统计分析；</w:t>
      </w:r>
    </w:p>
    <w:p>
      <w:pPr>
        <w:keepNext w:val="0"/>
        <w:keepLines w:val="0"/>
        <w:pageBreakBefore w:val="0"/>
        <w:widowControl/>
        <w:kinsoku/>
        <w:wordWrap/>
        <w:overflowPunct/>
        <w:topLinePunct w:val="0"/>
        <w:autoSpaceDE/>
        <w:autoSpaceDN/>
        <w:bidi w:val="0"/>
        <w:adjustRightInd/>
        <w:snapToGrid/>
        <w:spacing w:after="0"/>
        <w:ind w:left="0" w:right="0" w:firstLine="240" w:firstLineChars="100"/>
        <w:rPr>
          <w:rFonts w:hint="eastAsia" w:ascii="宋体" w:hAnsi="宋体"/>
          <w:lang w:eastAsia="zh-CN"/>
        </w:rPr>
      </w:pPr>
      <w:r>
        <w:rPr>
          <w:rFonts w:hint="eastAsia" w:ascii="宋体" w:hAnsi="宋体"/>
          <w:sz w:val="24"/>
        </w:rPr>
        <w:t>（</w:t>
      </w:r>
      <w:r>
        <w:rPr>
          <w:rFonts w:hint="eastAsia" w:ascii="Times New Roman" w:hAnsi="Times New Roman"/>
          <w:sz w:val="24"/>
        </w:rPr>
        <w:t>2</w:t>
      </w:r>
      <w:r>
        <w:rPr>
          <w:rFonts w:hint="eastAsia" w:ascii="宋体" w:hAnsi="宋体"/>
          <w:sz w:val="24"/>
        </w:rPr>
        <w:t>）记载表</w:t>
      </w:r>
      <w:r>
        <w:rPr>
          <w:rFonts w:ascii="Times New Roman" w:hAnsi="Times New Roman"/>
          <w:sz w:val="24"/>
        </w:rPr>
        <w:t>1</w:t>
      </w:r>
      <w:r>
        <w:rPr>
          <w:rFonts w:hint="eastAsia" w:ascii="Times New Roman" w:hAnsi="Times New Roman"/>
          <w:sz w:val="24"/>
        </w:rPr>
        <w:t>1</w:t>
      </w:r>
      <w:r>
        <w:rPr>
          <w:rFonts w:hint="eastAsia" w:ascii="宋体" w:hAnsi="宋体"/>
          <w:sz w:val="24"/>
        </w:rPr>
        <w:t>月</w:t>
      </w:r>
      <w:r>
        <w:rPr>
          <w:rFonts w:hint="eastAsia" w:ascii="Times New Roman" w:hAnsi="Times New Roman"/>
          <w:sz w:val="24"/>
        </w:rPr>
        <w:t>15</w:t>
      </w:r>
      <w:r>
        <w:rPr>
          <w:rFonts w:hint="eastAsia" w:ascii="宋体" w:hAnsi="宋体"/>
          <w:sz w:val="24"/>
        </w:rPr>
        <w:t>日前以电子邮件方式报送至云南省种子管理站</w:t>
      </w:r>
      <w:r>
        <w:rPr>
          <w:rFonts w:hint="eastAsia" w:ascii="宋体" w:hAnsi="宋体"/>
          <w:sz w:val="24"/>
          <w:lang w:val="en-US" w:eastAsia="zh-CN"/>
        </w:rPr>
        <w:t>夏艳波收</w:t>
      </w:r>
      <w:r>
        <w:rPr>
          <w:rFonts w:hint="eastAsia" w:ascii="宋体" w:hAnsi="宋体"/>
          <w:sz w:val="24"/>
        </w:rPr>
        <w:t>（邮箱：</w:t>
      </w:r>
      <w:r>
        <w:rPr>
          <w:rFonts w:hint="eastAsia" w:ascii="Times New Roman" w:hAnsi="Times New Roman"/>
          <w:sz w:val="24"/>
          <w:lang w:val="en-US" w:eastAsia="zh-CN"/>
        </w:rPr>
        <w:t>1398033495@qq</w:t>
      </w:r>
      <w:r>
        <w:rPr>
          <w:rFonts w:hint="eastAsia" w:ascii="宋体" w:hAnsi="宋体"/>
          <w:sz w:val="24"/>
        </w:rPr>
        <w:t>.</w:t>
      </w:r>
      <w:r>
        <w:rPr>
          <w:rFonts w:hint="eastAsia" w:ascii="Times New Roman" w:hAnsi="Times New Roman"/>
          <w:sz w:val="24"/>
        </w:rPr>
        <w:t>com</w:t>
      </w:r>
      <w:r>
        <w:rPr>
          <w:rFonts w:hint="eastAsia" w:ascii="宋体" w:hAnsi="宋体"/>
          <w:sz w:val="24"/>
        </w:rPr>
        <w:t>）。</w:t>
      </w:r>
      <w:r>
        <w:rPr>
          <w:rFonts w:hint="eastAsia" w:ascii="宋体" w:hAnsi="宋体"/>
          <w:sz w:val="24"/>
          <w:lang w:val="en-US" w:eastAsia="zh-CN"/>
        </w:rPr>
        <w:t>具体</w:t>
      </w:r>
      <w:r>
        <w:rPr>
          <w:rFonts w:hint="eastAsia" w:ascii="宋体" w:hAnsi="宋体"/>
          <w:sz w:val="24"/>
          <w:lang w:eastAsia="zh-CN"/>
        </w:rPr>
        <w:t>报送要求见试验方案。</w:t>
      </w: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eastAsia="黑体"/>
          <w:sz w:val="4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both"/>
        <w:rPr>
          <w:rFonts w:hint="eastAsia"/>
          <w:b/>
          <w:bCs/>
          <w:sz w:val="24"/>
          <w:lang w:eastAsia="zh-CN"/>
        </w:rPr>
      </w:pPr>
    </w:p>
    <w:p>
      <w:pPr>
        <w:keepNext w:val="0"/>
        <w:keepLines w:val="0"/>
        <w:pageBreakBefore w:val="0"/>
        <w:widowControl/>
        <w:kinsoku/>
        <w:wordWrap/>
        <w:overflowPunct/>
        <w:topLinePunct w:val="0"/>
        <w:autoSpaceDE/>
        <w:autoSpaceDN/>
        <w:bidi w:val="0"/>
        <w:adjustRightInd/>
        <w:snapToGrid/>
        <w:spacing w:after="0"/>
        <w:ind w:left="0" w:right="0"/>
        <w:jc w:val="center"/>
        <w:rPr>
          <w:rFonts w:hint="eastAsia"/>
          <w:b/>
          <w:bCs/>
          <w:sz w:val="24"/>
          <w:lang w:eastAsia="zh-CN"/>
        </w:rPr>
      </w:pPr>
      <w:r>
        <w:rPr>
          <w:rFonts w:hint="eastAsia"/>
          <w:b/>
          <w:bCs/>
          <w:sz w:val="24"/>
          <w:lang w:eastAsia="zh-CN"/>
        </w:rPr>
        <w:t>云南省水稻品种区域试验观测记载项目与标准</w:t>
      </w:r>
    </w:p>
    <w:p>
      <w:pPr>
        <w:keepNext w:val="0"/>
        <w:keepLines w:val="0"/>
        <w:pageBreakBefore w:val="0"/>
        <w:widowControl/>
        <w:kinsoku/>
        <w:wordWrap/>
        <w:overflowPunct/>
        <w:topLinePunct w:val="0"/>
        <w:autoSpaceDE/>
        <w:autoSpaceDN/>
        <w:bidi w:val="0"/>
        <w:adjustRightInd/>
        <w:snapToGrid/>
        <w:spacing w:after="0"/>
        <w:ind w:left="0" w:right="0"/>
        <w:rPr>
          <w:rFonts w:hint="eastAsia"/>
          <w:b/>
          <w:bCs/>
          <w:lang w:eastAsia="zh-CN"/>
        </w:rPr>
      </w:pPr>
      <w:r>
        <w:rPr>
          <w:rFonts w:hint="eastAsia"/>
          <w:b/>
          <w:bCs/>
          <w:lang w:eastAsia="zh-CN"/>
        </w:rPr>
        <w:t>一、试验概况</w:t>
      </w:r>
    </w:p>
    <w:p>
      <w:pPr>
        <w:keepNext w:val="0"/>
        <w:keepLines w:val="0"/>
        <w:pageBreakBefore w:val="0"/>
        <w:widowControl/>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1</w:t>
      </w:r>
      <w:r>
        <w:rPr>
          <w:rFonts w:hint="eastAsia"/>
          <w:lang w:eastAsia="zh-CN"/>
        </w:rPr>
        <w:t>、试验基本情况</w:t>
      </w:r>
    </w:p>
    <w:p>
      <w:pPr>
        <w:keepNext w:val="0"/>
        <w:keepLines w:val="0"/>
        <w:pageBreakBefore w:val="0"/>
        <w:widowControl/>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）土壤质地：按我国土壤质地分类标准填写。</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）土壤肥力：分肥沃、中上、中、中下、差</w:t>
      </w:r>
      <w:r>
        <w:rPr>
          <w:rFonts w:hint="eastAsia" w:ascii="Times New Roman" w:hAnsi="Times New Roman"/>
          <w:lang w:eastAsia="zh-CN"/>
        </w:rPr>
        <w:t>5</w:t>
      </w:r>
      <w:r>
        <w:rPr>
          <w:rFonts w:hint="eastAsia"/>
          <w:lang w:eastAsia="zh-CN"/>
        </w:rPr>
        <w:t>级。</w:t>
      </w:r>
    </w:p>
    <w:p>
      <w:pPr>
        <w:keepNext w:val="0"/>
        <w:keepLines w:val="0"/>
        <w:pageBreakBefore w:val="0"/>
        <w:widowControl/>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2</w:t>
      </w:r>
      <w:r>
        <w:rPr>
          <w:rFonts w:hint="eastAsia"/>
          <w:lang w:eastAsia="zh-CN"/>
        </w:rPr>
        <w:t>、秧田</w:t>
      </w:r>
    </w:p>
    <w:p>
      <w:pPr>
        <w:keepNext w:val="0"/>
        <w:keepLines w:val="0"/>
        <w:pageBreakBefore w:val="0"/>
        <w:widowControl/>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）种子处理：种子翻晒、清选、药剂处理等措施及药剂名称与浓度。</w:t>
      </w:r>
    </w:p>
    <w:p>
      <w:pPr>
        <w:keepNext w:val="0"/>
        <w:keepLines w:val="0"/>
        <w:pageBreakBefore w:val="0"/>
        <w:widowControl/>
        <w:kinsoku/>
        <w:wordWrap/>
        <w:overflowPunct/>
        <w:topLinePunct w:val="0"/>
        <w:autoSpaceDE/>
        <w:autoSpaceDN/>
        <w:bidi w:val="0"/>
        <w:adjustRightInd/>
        <w:snapToGrid/>
        <w:spacing w:after="0"/>
        <w:ind w:left="0" w:right="0" w:firstLine="220" w:firstLineChars="100"/>
        <w:rPr>
          <w:lang w:eastAsia="zh-CN"/>
        </w:rPr>
      </w:pPr>
      <w:r>
        <w:rPr>
          <w:rFonts w:hint="eastAsia"/>
          <w:lang w:eastAsia="zh-CN"/>
        </w:rPr>
        <w:t>（</w:t>
      </w:r>
      <w:r>
        <w:rPr>
          <w:rFonts w:hint="eastAsia" w:ascii="Times New Roman" w:hAnsi="Times New Roman"/>
          <w:lang w:eastAsia="zh-CN"/>
        </w:rPr>
        <w:t>2</w:t>
      </w:r>
      <w:r>
        <w:rPr>
          <w:rFonts w:hint="eastAsia"/>
          <w:lang w:eastAsia="zh-CN"/>
        </w:rPr>
        <w:t>）播种期：实际播种日期，以月/日表示。</w:t>
      </w:r>
    </w:p>
    <w:p>
      <w:pPr>
        <w:keepNext w:val="0"/>
        <w:keepLines w:val="0"/>
        <w:pageBreakBefore w:val="0"/>
        <w:widowControl/>
        <w:kinsoku/>
        <w:wordWrap/>
        <w:overflowPunct/>
        <w:topLinePunct w:val="0"/>
        <w:autoSpaceDE/>
        <w:autoSpaceDN/>
        <w:bidi w:val="0"/>
        <w:adjustRightInd/>
        <w:snapToGrid/>
        <w:spacing w:after="0"/>
        <w:ind w:left="0" w:right="0" w:firstLine="376" w:firstLineChars="171"/>
        <w:rPr>
          <w:rFonts w:hint="eastAsia"/>
          <w:lang w:eastAsia="zh-CN"/>
        </w:rPr>
      </w:pPr>
      <w:r>
        <w:rPr>
          <w:lang w:eastAsia="zh-CN"/>
        </w:rPr>
        <w:t>(</w:t>
      </w:r>
      <w:r>
        <w:rPr>
          <w:rFonts w:ascii="Times New Roman" w:hAnsi="Times New Roman"/>
          <w:lang w:eastAsia="zh-CN"/>
        </w:rPr>
        <w:t>3</w:t>
      </w:r>
      <w:r>
        <w:rPr>
          <w:lang w:eastAsia="zh-CN"/>
        </w:rPr>
        <w:t xml:space="preserve">) </w:t>
      </w:r>
      <w:r>
        <w:rPr>
          <w:rFonts w:hint="eastAsia"/>
          <w:lang w:eastAsia="zh-CN"/>
        </w:rPr>
        <w:t xml:space="preserve">播种面积： </w:t>
      </w:r>
    </w:p>
    <w:p>
      <w:pPr>
        <w:keepNext w:val="0"/>
        <w:keepLines w:val="0"/>
        <w:pageBreakBefore w:val="0"/>
        <w:widowControl/>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ascii="Times New Roman" w:hAnsi="Times New Roman"/>
          <w:lang w:eastAsia="zh-CN"/>
        </w:rPr>
        <w:t>4</w:t>
      </w:r>
      <w:r>
        <w:rPr>
          <w:rFonts w:hint="eastAsia"/>
          <w:lang w:eastAsia="zh-CN"/>
        </w:rPr>
        <w:t>）播种量：秧田净播种量，以千克/亩表示。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ascii="Times New Roman" w:hAnsi="Times New Roman"/>
          <w:lang w:eastAsia="zh-CN"/>
        </w:rPr>
        <w:t>5</w:t>
      </w:r>
      <w:r>
        <w:rPr>
          <w:rFonts w:hint="eastAsia"/>
          <w:lang w:eastAsia="zh-CN"/>
        </w:rPr>
        <w:t>）育秧方式：水育、旱育等及保温防护措施。</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ascii="Times New Roman" w:hAnsi="Times New Roman"/>
          <w:lang w:eastAsia="zh-CN"/>
        </w:rPr>
        <w:t>6</w:t>
      </w:r>
      <w:r>
        <w:rPr>
          <w:rFonts w:hint="eastAsia"/>
          <w:lang w:eastAsia="zh-CN"/>
        </w:rPr>
        <w:t>）施肥：施肥日期及肥料名称、数量。</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ascii="Times New Roman" w:hAnsi="Times New Roman"/>
          <w:lang w:eastAsia="zh-CN"/>
        </w:rPr>
        <w:t>7</w:t>
      </w:r>
      <w:r>
        <w:rPr>
          <w:rFonts w:hint="eastAsia"/>
          <w:lang w:eastAsia="zh-CN"/>
        </w:rPr>
        <w:t>）其它田间管理措施：除草、治虫等措施及药剂名称与浓度。</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3</w:t>
      </w:r>
      <w:r>
        <w:rPr>
          <w:rFonts w:hint="eastAsia"/>
          <w:lang w:eastAsia="zh-CN"/>
        </w:rPr>
        <w:t>、本田</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）前作：作物名称及生产或试验类型、空闲等。</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）耕整情况：机耕、畜耕、耙田等日期及次数。</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3</w:t>
      </w:r>
      <w:r>
        <w:rPr>
          <w:rFonts w:hint="eastAsia"/>
          <w:lang w:eastAsia="zh-CN"/>
        </w:rPr>
        <w:t>）田间排列：完全随机区组设计。</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4</w:t>
      </w:r>
      <w:r>
        <w:rPr>
          <w:rFonts w:hint="eastAsia"/>
          <w:lang w:eastAsia="zh-CN"/>
        </w:rPr>
        <w:t>）重复次数：重复</w:t>
      </w:r>
      <w:r>
        <w:rPr>
          <w:rFonts w:hint="eastAsia" w:ascii="Times New Roman" w:hAnsi="Times New Roman"/>
          <w:lang w:eastAsia="zh-CN"/>
        </w:rPr>
        <w:t>3</w:t>
      </w:r>
      <w:r>
        <w:rPr>
          <w:rFonts w:hint="eastAsia"/>
          <w:lang w:eastAsia="zh-CN"/>
        </w:rPr>
        <w:t>次。</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5</w:t>
      </w:r>
      <w:r>
        <w:rPr>
          <w:rFonts w:hint="eastAsia"/>
          <w:lang w:eastAsia="zh-CN"/>
        </w:rPr>
        <w:t>）保护行设置：对应小区品种；保护行之间、保护行与小区之间、小区之间各空一行作工作行。</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6</w:t>
      </w:r>
      <w:r>
        <w:rPr>
          <w:rFonts w:hint="eastAsia"/>
          <w:lang w:eastAsia="zh-CN"/>
        </w:rPr>
        <w:t>）小区面积：实插面积以亩表示，保留至小数点后两位。</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7</w:t>
      </w:r>
      <w:r>
        <w:rPr>
          <w:rFonts w:hint="eastAsia"/>
          <w:lang w:eastAsia="zh-CN"/>
        </w:rPr>
        <w:t>）小区形状：长</w:t>
      </w:r>
      <w:r>
        <w:rPr>
          <w:rFonts w:hint="eastAsia" w:ascii="宋体" w:hAnsi="宋体"/>
          <w:lang w:eastAsia="zh-CN"/>
        </w:rPr>
        <w:t>﹕宽≈</w:t>
      </w:r>
      <w:r>
        <w:rPr>
          <w:rFonts w:hint="eastAsia" w:ascii="Times New Roman" w:hAnsi="Times New Roman"/>
          <w:lang w:eastAsia="zh-CN"/>
        </w:rPr>
        <w:t>2</w:t>
      </w:r>
      <w:r>
        <w:rPr>
          <w:rFonts w:hint="eastAsia" w:ascii="宋体" w:hAnsi="宋体"/>
          <w:lang w:eastAsia="zh-CN"/>
        </w:rPr>
        <w:t>﹕</w:t>
      </w:r>
      <w:r>
        <w:rPr>
          <w:rFonts w:hint="eastAsia" w:ascii="Times New Roman" w:hAnsi="Times New Roman"/>
          <w:lang w:eastAsia="zh-CN"/>
        </w:rPr>
        <w:t>1</w:t>
      </w:r>
      <w:r>
        <w:rPr>
          <w:rFonts w:hint="eastAsia" w:ascii="宋体" w:hAnsi="宋体"/>
          <w:lang w:eastAsia="zh-CN"/>
        </w:rPr>
        <w:t>。</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8</w:t>
      </w:r>
      <w:r>
        <w:rPr>
          <w:rFonts w:hint="eastAsia"/>
          <w:lang w:eastAsia="zh-CN"/>
        </w:rPr>
        <w:t>）移栽期：实际移栽日期，以月/日表示。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9</w:t>
      </w:r>
      <w:r>
        <w:rPr>
          <w:rFonts w:hint="eastAsia"/>
          <w:lang w:eastAsia="zh-CN"/>
        </w:rPr>
        <w:t xml:space="preserve">）秧龄： </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10</w:t>
      </w:r>
      <w:r>
        <w:rPr>
          <w:rFonts w:hint="eastAsia"/>
          <w:lang w:eastAsia="zh-CN"/>
        </w:rPr>
        <w:t>）行株距：</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11</w:t>
      </w:r>
      <w:r>
        <w:rPr>
          <w:rFonts w:hint="eastAsia"/>
          <w:lang w:eastAsia="zh-CN"/>
        </w:rPr>
        <w:t>）每丛苗数：计划要求指标。</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12</w:t>
      </w:r>
      <w:r>
        <w:rPr>
          <w:rFonts w:hint="eastAsia"/>
          <w:lang w:eastAsia="zh-CN"/>
        </w:rPr>
        <w:t>）基肥：肥料名称及数量。</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13</w:t>
      </w:r>
      <w:r>
        <w:rPr>
          <w:rFonts w:hint="eastAsia"/>
          <w:lang w:eastAsia="zh-CN"/>
        </w:rPr>
        <w:t>）追肥：施肥日期及肥料名称、数量。</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14</w:t>
      </w:r>
      <w:r>
        <w:rPr>
          <w:rFonts w:hint="eastAsia"/>
          <w:lang w:eastAsia="zh-CN"/>
        </w:rPr>
        <w:t>）病、虫、鼠、鸟等防治：防治日期、农药名称（或措施）及防治对象。</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15</w:t>
      </w:r>
      <w:r>
        <w:rPr>
          <w:rFonts w:hint="eastAsia"/>
          <w:lang w:eastAsia="zh-CN"/>
        </w:rPr>
        <w:t>）其它田间管理措施：除草、耘田、搁田等措施及日期。</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4</w:t>
      </w:r>
      <w:r>
        <w:rPr>
          <w:rFonts w:hint="eastAsia"/>
          <w:lang w:eastAsia="zh-CN"/>
        </w:rPr>
        <w:t>、气象条件：试验期间气候概况及特殊气候因素对试验的影响。</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5</w:t>
      </w:r>
      <w:r>
        <w:rPr>
          <w:rFonts w:hint="eastAsia"/>
          <w:lang w:eastAsia="zh-CN"/>
        </w:rPr>
        <w:t>、特殊情况说明：指试验执行过程中出现的意外事故或异常试验数据生产的原因等。</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b/>
          <w:bCs/>
          <w:lang w:eastAsia="zh-CN"/>
        </w:rPr>
      </w:pPr>
      <w:r>
        <w:rPr>
          <w:rFonts w:hint="eastAsia"/>
          <w:b/>
          <w:bCs/>
          <w:lang w:eastAsia="zh-CN"/>
        </w:rPr>
        <w:t>二、试验结果</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1</w:t>
      </w:r>
      <w:r>
        <w:rPr>
          <w:rFonts w:hint="eastAsia"/>
          <w:lang w:eastAsia="zh-CN"/>
        </w:rPr>
        <w:t>、生育特性</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）播种期：实际播种期，以月/日表示。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）移栽期：实际移栽期，以月/日表示。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3</w:t>
      </w:r>
      <w:r>
        <w:rPr>
          <w:rFonts w:hint="eastAsia"/>
          <w:lang w:eastAsia="zh-CN"/>
        </w:rPr>
        <w:t>）秧龄：播种次日至移栽日的天数。</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4</w:t>
      </w:r>
      <w:r>
        <w:rPr>
          <w:rFonts w:hint="eastAsia"/>
          <w:lang w:eastAsia="zh-CN"/>
        </w:rPr>
        <w:t>）始穗期：</w:t>
      </w:r>
      <w:r>
        <w:rPr>
          <w:rFonts w:hint="eastAsia" w:ascii="Times New Roman" w:hAnsi="Times New Roman"/>
          <w:lang w:eastAsia="zh-CN"/>
        </w:rPr>
        <w:t>10</w:t>
      </w:r>
      <w:r>
        <w:rPr>
          <w:rFonts w:hint="eastAsia"/>
          <w:lang w:eastAsia="zh-CN"/>
        </w:rPr>
        <w:t>%茎秆稻穗露出剑叶鞘的日期，以月/日表示。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5</w:t>
      </w:r>
      <w:r>
        <w:rPr>
          <w:rFonts w:hint="eastAsia"/>
          <w:lang w:eastAsia="zh-CN"/>
        </w:rPr>
        <w:t>）齐穗期：</w:t>
      </w:r>
      <w:r>
        <w:rPr>
          <w:rFonts w:hint="eastAsia" w:ascii="Times New Roman" w:hAnsi="Times New Roman"/>
          <w:lang w:eastAsia="zh-CN"/>
        </w:rPr>
        <w:t>80</w:t>
      </w:r>
      <w:r>
        <w:rPr>
          <w:rFonts w:hint="eastAsia"/>
          <w:lang w:eastAsia="zh-CN"/>
        </w:rPr>
        <w:t>%茎秆稻穗露出剑叶鞘的日期，以月/日表示。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6</w:t>
      </w:r>
      <w:r>
        <w:rPr>
          <w:rFonts w:hint="eastAsia"/>
          <w:lang w:eastAsia="zh-CN"/>
        </w:rPr>
        <w:t>）成熟期：籼稻</w:t>
      </w:r>
      <w:r>
        <w:rPr>
          <w:rFonts w:hint="eastAsia" w:ascii="Times New Roman" w:hAnsi="Times New Roman"/>
          <w:lang w:eastAsia="zh-CN"/>
        </w:rPr>
        <w:t>85</w:t>
      </w:r>
      <w:r>
        <w:rPr>
          <w:rFonts w:hint="eastAsia"/>
          <w:lang w:eastAsia="zh-CN"/>
        </w:rPr>
        <w:t>%以上、</w:t>
      </w:r>
      <w:r>
        <w:rPr>
          <w:rFonts w:hint="eastAsia" w:ascii="宋体"/>
          <w:lang w:eastAsia="zh-CN"/>
        </w:rPr>
        <w:t>粳稻</w:t>
      </w:r>
      <w:r>
        <w:rPr>
          <w:rFonts w:ascii="Times New Roman" w:hAnsi="Times New Roman"/>
          <w:lang w:eastAsia="zh-CN"/>
        </w:rPr>
        <w:t>95</w:t>
      </w:r>
      <w:r>
        <w:rPr>
          <w:rFonts w:ascii="宋体"/>
          <w:lang w:eastAsia="zh-CN"/>
        </w:rPr>
        <w:t>%</w:t>
      </w:r>
      <w:r>
        <w:rPr>
          <w:rFonts w:hint="eastAsia" w:ascii="宋体"/>
          <w:lang w:eastAsia="zh-CN"/>
        </w:rPr>
        <w:t>以上</w:t>
      </w:r>
      <w:r>
        <w:rPr>
          <w:rFonts w:hint="eastAsia"/>
          <w:lang w:eastAsia="zh-CN"/>
        </w:rPr>
        <w:t>实粒数黄熟的日期，以月/日表示。</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7</w:t>
      </w:r>
      <w:r>
        <w:rPr>
          <w:rFonts w:hint="eastAsia"/>
          <w:lang w:eastAsia="zh-CN"/>
        </w:rPr>
        <w:t>）全生育期：自播种次日至成熟之日的天数。</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2</w:t>
      </w:r>
      <w:r>
        <w:rPr>
          <w:rFonts w:hint="eastAsia"/>
          <w:lang w:eastAsia="zh-CN"/>
        </w:rPr>
        <w:t>、主要农艺性状</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lang w:eastAsia="zh-CN"/>
        </w:rPr>
      </w:pPr>
      <w:r>
        <w:rPr>
          <w:rFonts w:hint="eastAsia"/>
          <w:lang w:eastAsia="zh-CN"/>
        </w:rPr>
        <w:t>（</w:t>
      </w:r>
      <w:r>
        <w:rPr>
          <w:rFonts w:hint="eastAsia" w:ascii="Times New Roman" w:hAnsi="Times New Roman"/>
          <w:lang w:eastAsia="zh-CN"/>
        </w:rPr>
        <w:t>1</w:t>
      </w:r>
      <w:r>
        <w:rPr>
          <w:rFonts w:hint="eastAsia"/>
          <w:lang w:eastAsia="zh-CN"/>
        </w:rPr>
        <w:t>）基本苗：移栽返青后在第</w:t>
      </w:r>
      <w:r>
        <w:rPr>
          <w:rFonts w:hint="eastAsia" w:ascii="Times New Roman" w:hAnsi="Times New Roman"/>
          <w:lang w:eastAsia="zh-CN"/>
        </w:rPr>
        <w:t>I</w:t>
      </w:r>
      <w:r>
        <w:rPr>
          <w:rFonts w:hint="eastAsia"/>
          <w:lang w:eastAsia="zh-CN"/>
        </w:rPr>
        <w:t>、</w:t>
      </w:r>
      <w:r>
        <w:rPr>
          <w:rFonts w:hint="eastAsia" w:ascii="Times New Roman" w:hAnsi="Times New Roman"/>
          <w:lang w:eastAsia="zh-CN"/>
        </w:rPr>
        <w:t>III</w:t>
      </w:r>
      <w:r>
        <w:rPr>
          <w:rFonts w:hint="eastAsia"/>
          <w:lang w:eastAsia="zh-CN"/>
        </w:rPr>
        <w:t>重复小区相同方位的第</w:t>
      </w:r>
      <w:r>
        <w:rPr>
          <w:rFonts w:hint="eastAsia" w:ascii="Times New Roman" w:hAnsi="Times New Roman"/>
          <w:lang w:eastAsia="zh-CN"/>
        </w:rPr>
        <w:t>3</w:t>
      </w:r>
      <w:r>
        <w:rPr>
          <w:rFonts w:hint="eastAsia"/>
          <w:lang w:eastAsia="zh-CN"/>
        </w:rPr>
        <w:t>纵行第</w:t>
      </w:r>
      <w:r>
        <w:rPr>
          <w:rFonts w:hint="eastAsia" w:ascii="Times New Roman" w:hAnsi="Times New Roman"/>
          <w:lang w:eastAsia="zh-CN"/>
        </w:rPr>
        <w:t>3</w:t>
      </w:r>
      <w:r>
        <w:rPr>
          <w:rFonts w:hint="eastAsia"/>
          <w:lang w:eastAsia="zh-CN"/>
        </w:rPr>
        <w:t>丛起连续调查</w:t>
      </w:r>
      <w:r>
        <w:rPr>
          <w:rFonts w:hint="eastAsia" w:ascii="Times New Roman" w:hAnsi="Times New Roman"/>
          <w:lang w:eastAsia="zh-CN"/>
        </w:rPr>
        <w:t>10</w:t>
      </w:r>
      <w:r>
        <w:rPr>
          <w:rFonts w:hint="eastAsia"/>
          <w:lang w:eastAsia="zh-CN"/>
        </w:rPr>
        <w:t>丛（定点），包括主苗与分蘖苗，取</w:t>
      </w:r>
      <w:r>
        <w:rPr>
          <w:rFonts w:hint="eastAsia" w:ascii="Times New Roman" w:hAnsi="Times New Roman"/>
          <w:lang w:eastAsia="zh-CN"/>
        </w:rPr>
        <w:t>2</w:t>
      </w:r>
      <w:r>
        <w:rPr>
          <w:rFonts w:hint="eastAsia"/>
          <w:lang w:eastAsia="zh-CN"/>
        </w:rPr>
        <w:t>个重复的平均值，折算成每亩基本苗，保留一位小数。</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）最高苗：分蘖盛期在调查基本苗的定点处每隔</w:t>
      </w:r>
      <w:r>
        <w:rPr>
          <w:rFonts w:hint="eastAsia" w:ascii="Times New Roman" w:hAnsi="Times New Roman"/>
          <w:lang w:eastAsia="zh-CN"/>
        </w:rPr>
        <w:t>7</w:t>
      </w:r>
      <w:r>
        <w:rPr>
          <w:rFonts w:hint="eastAsia"/>
          <w:lang w:eastAsia="zh-CN"/>
        </w:rPr>
        <w:t>天调查一次苗数，直至苗数不再增加为止，取</w:t>
      </w:r>
      <w:r>
        <w:rPr>
          <w:rFonts w:hint="eastAsia" w:ascii="Times New Roman" w:hAnsi="Times New Roman"/>
          <w:lang w:eastAsia="zh-CN"/>
        </w:rPr>
        <w:t>2</w:t>
      </w:r>
      <w:r>
        <w:rPr>
          <w:rFonts w:hint="eastAsia"/>
          <w:lang w:eastAsia="zh-CN"/>
        </w:rPr>
        <w:t>个重复（单元）最大值的平均值，折算成每亩最高苗，以万/亩表示，保留一位小数。</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3</w:t>
      </w:r>
      <w:r>
        <w:rPr>
          <w:rFonts w:hint="eastAsia"/>
          <w:lang w:eastAsia="zh-CN"/>
        </w:rPr>
        <w:t>）有效穗：成熟期在调查基本苗的定点处调查有效穗，抽穗结实少于</w:t>
      </w:r>
      <w:r>
        <w:rPr>
          <w:rFonts w:hint="eastAsia" w:ascii="Times New Roman" w:hAnsi="Times New Roman"/>
          <w:lang w:eastAsia="zh-CN"/>
        </w:rPr>
        <w:t>5</w:t>
      </w:r>
      <w:r>
        <w:rPr>
          <w:rFonts w:hint="eastAsia"/>
          <w:lang w:eastAsia="zh-CN"/>
        </w:rPr>
        <w:t>粒的穗不算有效穗，但白穗应算有效穗。取</w:t>
      </w:r>
      <w:r>
        <w:rPr>
          <w:rFonts w:hint="eastAsia" w:ascii="Times New Roman" w:hAnsi="Times New Roman"/>
          <w:lang w:eastAsia="zh-CN"/>
        </w:rPr>
        <w:t>2</w:t>
      </w:r>
      <w:r>
        <w:rPr>
          <w:rFonts w:hint="eastAsia"/>
          <w:lang w:eastAsia="zh-CN"/>
        </w:rPr>
        <w:t>个重复（单元）的平均值，折算成每亩有效穗，以万/亩表示，保留一位小数。</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4</w:t>
      </w:r>
      <w:r>
        <w:rPr>
          <w:rFonts w:hint="eastAsia"/>
          <w:lang w:eastAsia="zh-CN"/>
        </w:rPr>
        <w:t>）成穗率：有效穗/最高苗</w:t>
      </w:r>
      <w:r>
        <w:rPr>
          <w:rFonts w:hint="eastAsia" w:ascii="宋体" w:hAnsi="宋体"/>
          <w:lang w:eastAsia="zh-CN"/>
        </w:rPr>
        <w:t>×</w:t>
      </w:r>
      <w:r>
        <w:rPr>
          <w:rFonts w:hint="eastAsia" w:ascii="Times New Roman" w:hAnsi="Times New Roman"/>
          <w:lang w:eastAsia="zh-CN"/>
        </w:rPr>
        <w:t>100</w:t>
      </w:r>
      <w:r>
        <w:rPr>
          <w:rFonts w:hint="eastAsia"/>
          <w:lang w:eastAsia="zh-CN"/>
        </w:rPr>
        <w:t>，以%表示，保留一位小数。</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5</w:t>
      </w:r>
      <w:r>
        <w:rPr>
          <w:rFonts w:hint="eastAsia"/>
          <w:lang w:eastAsia="zh-CN"/>
        </w:rPr>
        <w:t>）株高：在成熟期选有代表性的植株</w:t>
      </w:r>
      <w:r>
        <w:rPr>
          <w:rFonts w:hint="eastAsia" w:ascii="Times New Roman" w:hAnsi="Times New Roman"/>
          <w:lang w:eastAsia="zh-CN"/>
        </w:rPr>
        <w:t>10</w:t>
      </w:r>
      <w:r>
        <w:rPr>
          <w:rFonts w:hint="eastAsia"/>
          <w:lang w:eastAsia="zh-CN"/>
        </w:rPr>
        <w:t>丛，测量每丛之最高穗，从茎基部至穗顶（不连芒），取平均值，以厘米表示，保留一位小数。</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6</w:t>
      </w:r>
      <w:r>
        <w:rPr>
          <w:rFonts w:hint="eastAsia"/>
          <w:lang w:eastAsia="zh-CN"/>
        </w:rPr>
        <w:t>）耐寒性：苗期遇寒后根据叶色、叶形变化记载苗期的耐寒性，孕穗抽穗期及后期遇寒后根据叶色、叶形、谷色及结实情况记载中后期耐寒性，分强、中、弱三级 。</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7</w:t>
      </w:r>
      <w:r>
        <w:rPr>
          <w:rFonts w:hint="eastAsia"/>
          <w:lang w:eastAsia="zh-CN"/>
        </w:rPr>
        <w:t>）群体整齐度：根据长势、长相、抽穗情况目测，分整齐、一般、不齐三级。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8</w:t>
      </w:r>
      <w:r>
        <w:rPr>
          <w:rFonts w:hint="eastAsia"/>
          <w:lang w:eastAsia="zh-CN"/>
        </w:rPr>
        <w:t>）杂株率：在抽穗前后适当阶段调查明显不同于正常群体植株的比例，以%表示，保留一位小数。</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9</w:t>
      </w:r>
      <w:r>
        <w:rPr>
          <w:rFonts w:hint="eastAsia"/>
          <w:lang w:eastAsia="zh-CN"/>
        </w:rPr>
        <w:t>）株型：分蘖盛期目测，分紧束、适中、松散三级。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10</w:t>
      </w:r>
      <w:r>
        <w:rPr>
          <w:rFonts w:hint="eastAsia"/>
          <w:lang w:eastAsia="zh-CN"/>
        </w:rPr>
        <w:t>）叶色：分蘖盛期目测，分浓绿、绿、淡绿三级。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11</w:t>
      </w:r>
      <w:r>
        <w:rPr>
          <w:rFonts w:hint="eastAsia"/>
          <w:lang w:eastAsia="zh-CN"/>
        </w:rPr>
        <w:t>）叶姿：分蘖盛期目测，分挺直、一般、批垂三级。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12</w:t>
      </w:r>
      <w:r>
        <w:rPr>
          <w:rFonts w:hint="eastAsia"/>
          <w:lang w:eastAsia="zh-CN"/>
        </w:rPr>
        <w:t>）长势：分蘖盛期目测，分繁茂、一般、差三级。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13</w:t>
      </w:r>
      <w:r>
        <w:rPr>
          <w:rFonts w:hint="eastAsia"/>
          <w:lang w:eastAsia="zh-CN"/>
        </w:rPr>
        <w:t>）熟期转色：成熟期目测，根据叶片、茎秆、谷粒色泽，分好、中、差三级。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14</w:t>
      </w:r>
      <w:r>
        <w:rPr>
          <w:rFonts w:hint="eastAsia"/>
          <w:lang w:eastAsia="zh-CN"/>
        </w:rPr>
        <w:t>）倒伏性：记载发生日期、面积（%）和程度，倒伏程度分直、斜、倒、伏四级。</w:t>
      </w:r>
    </w:p>
    <w:p>
      <w:pPr>
        <w:keepNext w:val="0"/>
        <w:keepLines w:val="0"/>
        <w:pageBreakBefore w:val="0"/>
        <w:widowControl/>
        <w:tabs>
          <w:tab w:val="left" w:pos="360"/>
          <w:tab w:val="left" w:pos="7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15</w:t>
      </w:r>
      <w:r>
        <w:rPr>
          <w:rFonts w:hint="eastAsia"/>
          <w:lang w:eastAsia="zh-CN"/>
        </w:rPr>
        <w:t>）落粒性：成熟期用手轻搓稻穗，视脱粒难易程度分难、中、易三级。</w:t>
      </w:r>
    </w:p>
    <w:p>
      <w:pPr>
        <w:keepNext w:val="0"/>
        <w:keepLines w:val="0"/>
        <w:pageBreakBefore w:val="0"/>
        <w:widowControl/>
        <w:tabs>
          <w:tab w:val="left" w:pos="36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3</w:t>
      </w:r>
      <w:r>
        <w:rPr>
          <w:rFonts w:hint="eastAsia"/>
          <w:lang w:eastAsia="zh-CN"/>
        </w:rPr>
        <w:t>、主要经济性状及产量</w:t>
      </w:r>
    </w:p>
    <w:p>
      <w:pPr>
        <w:keepNext w:val="0"/>
        <w:keepLines w:val="0"/>
        <w:pageBreakBefore w:val="0"/>
        <w:widowControl/>
        <w:tabs>
          <w:tab w:val="left" w:pos="360"/>
        </w:tabs>
        <w:kinsoku/>
        <w:wordWrap/>
        <w:overflowPunct/>
        <w:topLinePunct w:val="0"/>
        <w:autoSpaceDE/>
        <w:autoSpaceDN/>
        <w:bidi w:val="0"/>
        <w:adjustRightInd/>
        <w:snapToGrid/>
        <w:spacing w:after="0"/>
        <w:ind w:left="0" w:right="0" w:firstLine="440" w:firstLineChars="200"/>
        <w:rPr>
          <w:rFonts w:hint="eastAsia"/>
          <w:lang w:eastAsia="zh-CN"/>
        </w:rPr>
      </w:pPr>
      <w:r>
        <w:rPr>
          <w:rFonts w:hint="eastAsia"/>
          <w:lang w:eastAsia="zh-CN"/>
        </w:rPr>
        <w:t>收获前</w:t>
      </w:r>
      <w:r>
        <w:rPr>
          <w:rFonts w:hint="eastAsia" w:ascii="Times New Roman" w:hAnsi="Times New Roman"/>
          <w:lang w:eastAsia="zh-CN"/>
        </w:rPr>
        <w:t>1</w:t>
      </w:r>
      <w:r>
        <w:rPr>
          <w:rFonts w:hint="eastAsia"/>
          <w:lang w:eastAsia="zh-CN"/>
        </w:rPr>
        <w:t>-</w:t>
      </w:r>
      <w:r>
        <w:rPr>
          <w:rFonts w:hint="eastAsia" w:ascii="Times New Roman" w:hAnsi="Times New Roman"/>
          <w:lang w:eastAsia="zh-CN"/>
        </w:rPr>
        <w:t>2</w:t>
      </w:r>
      <w:r>
        <w:rPr>
          <w:rFonts w:hint="eastAsia"/>
          <w:lang w:eastAsia="zh-CN"/>
        </w:rPr>
        <w:t>天，在同一重复中每品种取有代表性的植株</w:t>
      </w:r>
      <w:r>
        <w:rPr>
          <w:rFonts w:hint="eastAsia" w:ascii="Times New Roman" w:hAnsi="Times New Roman"/>
          <w:lang w:eastAsia="zh-CN"/>
        </w:rPr>
        <w:t>5</w:t>
      </w:r>
      <w:r>
        <w:rPr>
          <w:rFonts w:hint="eastAsia"/>
          <w:lang w:eastAsia="zh-CN"/>
        </w:rPr>
        <w:t>丛，作为室内考种样本。</w:t>
      </w:r>
    </w:p>
    <w:p>
      <w:pPr>
        <w:keepNext w:val="0"/>
        <w:keepLines w:val="0"/>
        <w:pageBreakBefore w:val="0"/>
        <w:widowControl/>
        <w:tabs>
          <w:tab w:val="left" w:pos="360"/>
          <w:tab w:val="left" w:pos="108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）穗长：穗节至穗顶（不连芒）的长度，取</w:t>
      </w:r>
      <w:r>
        <w:rPr>
          <w:rFonts w:hint="eastAsia" w:ascii="Times New Roman" w:hAnsi="Times New Roman"/>
          <w:lang w:eastAsia="zh-CN"/>
        </w:rPr>
        <w:t>5</w:t>
      </w:r>
      <w:r>
        <w:rPr>
          <w:rFonts w:hint="eastAsia"/>
          <w:lang w:eastAsia="zh-CN"/>
        </w:rPr>
        <w:t>丛全部稻穗的平均数，以厘米表示，保留至小数点后一位。</w:t>
      </w:r>
    </w:p>
    <w:p>
      <w:pPr>
        <w:keepNext w:val="0"/>
        <w:keepLines w:val="0"/>
        <w:pageBreakBefore w:val="0"/>
        <w:widowControl/>
        <w:tabs>
          <w:tab w:val="left" w:pos="36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）每穗总粒数：；</w:t>
      </w:r>
      <w:r>
        <w:rPr>
          <w:rFonts w:hint="eastAsia" w:ascii="Times New Roman" w:hAnsi="Times New Roman"/>
          <w:lang w:eastAsia="zh-CN"/>
        </w:rPr>
        <w:t>5</w:t>
      </w:r>
      <w:r>
        <w:rPr>
          <w:rFonts w:hint="eastAsia"/>
          <w:lang w:eastAsia="zh-CN"/>
        </w:rPr>
        <w:t>丛总粒数/</w:t>
      </w:r>
      <w:r>
        <w:rPr>
          <w:rFonts w:hint="eastAsia" w:ascii="Times New Roman" w:hAnsi="Times New Roman"/>
          <w:lang w:eastAsia="zh-CN"/>
        </w:rPr>
        <w:t>5</w:t>
      </w:r>
      <w:r>
        <w:rPr>
          <w:rFonts w:hint="eastAsia"/>
          <w:lang w:eastAsia="zh-CN"/>
        </w:rPr>
        <w:t>丛总穗数，保留至小数点后一位。</w:t>
      </w:r>
    </w:p>
    <w:p>
      <w:pPr>
        <w:keepNext w:val="0"/>
        <w:keepLines w:val="0"/>
        <w:pageBreakBefore w:val="0"/>
        <w:widowControl/>
        <w:tabs>
          <w:tab w:val="left" w:pos="36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3</w:t>
      </w:r>
      <w:r>
        <w:rPr>
          <w:rFonts w:hint="eastAsia"/>
          <w:lang w:eastAsia="zh-CN"/>
        </w:rPr>
        <w:t>）每穗实粒数：</w:t>
      </w:r>
      <w:r>
        <w:rPr>
          <w:rFonts w:hint="eastAsia" w:ascii="Times New Roman" w:hAnsi="Times New Roman"/>
          <w:lang w:eastAsia="zh-CN"/>
        </w:rPr>
        <w:t>5</w:t>
      </w:r>
      <w:r>
        <w:rPr>
          <w:rFonts w:hint="eastAsia"/>
          <w:lang w:eastAsia="zh-CN"/>
        </w:rPr>
        <w:t>丛充实度在三分之一以上的谷粒数及落粒数之和/</w:t>
      </w:r>
      <w:r>
        <w:rPr>
          <w:rFonts w:hint="eastAsia" w:ascii="Times New Roman" w:hAnsi="Times New Roman"/>
          <w:lang w:eastAsia="zh-CN"/>
        </w:rPr>
        <w:t>5</w:t>
      </w:r>
      <w:r>
        <w:rPr>
          <w:rFonts w:hint="eastAsia"/>
          <w:lang w:eastAsia="zh-CN"/>
        </w:rPr>
        <w:t>穴总穗数，保留至小数点后一位。</w:t>
      </w:r>
    </w:p>
    <w:p>
      <w:pPr>
        <w:keepNext w:val="0"/>
        <w:keepLines w:val="0"/>
        <w:pageBreakBefore w:val="0"/>
        <w:widowControl/>
        <w:tabs>
          <w:tab w:val="left" w:pos="36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4</w:t>
      </w:r>
      <w:r>
        <w:rPr>
          <w:rFonts w:hint="eastAsia"/>
          <w:lang w:eastAsia="zh-CN"/>
        </w:rPr>
        <w:t>）结实率：每穗实粒数/每穗总粒数</w:t>
      </w:r>
      <w:r>
        <w:rPr>
          <w:rFonts w:hint="eastAsia" w:ascii="宋体" w:hAnsi="宋体"/>
          <w:lang w:eastAsia="zh-CN"/>
        </w:rPr>
        <w:t>×</w:t>
      </w:r>
      <w:r>
        <w:rPr>
          <w:rFonts w:hint="eastAsia" w:ascii="Times New Roman" w:hAnsi="Times New Roman"/>
          <w:lang w:eastAsia="zh-CN"/>
        </w:rPr>
        <w:t>100</w:t>
      </w:r>
      <w:r>
        <w:rPr>
          <w:rFonts w:hint="eastAsia"/>
          <w:lang w:eastAsia="zh-CN"/>
        </w:rPr>
        <w:t>，以%表示，保留小数点后一位。</w:t>
      </w:r>
    </w:p>
    <w:p>
      <w:pPr>
        <w:keepNext w:val="0"/>
        <w:keepLines w:val="0"/>
        <w:pageBreakBefore w:val="0"/>
        <w:widowControl/>
        <w:tabs>
          <w:tab w:val="left" w:pos="36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5</w:t>
      </w:r>
      <w:r>
        <w:rPr>
          <w:rFonts w:hint="eastAsia"/>
          <w:lang w:eastAsia="zh-CN"/>
        </w:rPr>
        <w:t>）千粒重：在考种后完全晒干的实粒中，每品种各随机取两个</w:t>
      </w:r>
      <w:r>
        <w:rPr>
          <w:rFonts w:hint="eastAsia" w:ascii="Times New Roman" w:hAnsi="Times New Roman"/>
          <w:lang w:eastAsia="zh-CN"/>
        </w:rPr>
        <w:t>1000</w:t>
      </w:r>
      <w:r>
        <w:rPr>
          <w:rFonts w:hint="eastAsia"/>
          <w:lang w:eastAsia="zh-CN"/>
        </w:rPr>
        <w:t>粒分别称重，其差值不大于其平均数的</w:t>
      </w:r>
      <w:r>
        <w:rPr>
          <w:rFonts w:hint="eastAsia" w:ascii="Times New Roman" w:hAnsi="Times New Roman"/>
          <w:lang w:eastAsia="zh-CN"/>
        </w:rPr>
        <w:t>3</w:t>
      </w:r>
      <w:r>
        <w:rPr>
          <w:rFonts w:hint="eastAsia"/>
          <w:lang w:eastAsia="zh-CN"/>
        </w:rPr>
        <w:t>%，取两个重复的平均值，以克表示，保留小数点后一位。</w:t>
      </w:r>
    </w:p>
    <w:p>
      <w:pPr>
        <w:keepNext w:val="0"/>
        <w:keepLines w:val="0"/>
        <w:pageBreakBefore w:val="0"/>
        <w:widowControl/>
        <w:tabs>
          <w:tab w:val="left" w:pos="360"/>
          <w:tab w:val="left" w:pos="1260"/>
          <w:tab w:val="left" w:pos="1440"/>
          <w:tab w:val="left" w:pos="1620"/>
        </w:tabs>
        <w:kinsoku/>
        <w:wordWrap/>
        <w:overflowPunct/>
        <w:topLinePunct w:val="0"/>
        <w:autoSpaceDE/>
        <w:autoSpaceDN/>
        <w:bidi w:val="0"/>
        <w:adjustRightInd/>
        <w:snapToGrid/>
        <w:spacing w:after="0"/>
        <w:ind w:left="0" w:right="0" w:firstLine="220" w:firstLineChars="100"/>
        <w:rPr>
          <w:rFonts w:hint="eastAsia"/>
          <w:lang w:eastAsia="zh-CN"/>
        </w:rPr>
      </w:pPr>
      <w:r>
        <w:rPr>
          <w:rFonts w:hint="eastAsia"/>
          <w:lang w:eastAsia="zh-CN"/>
        </w:rPr>
        <w:t>（</w:t>
      </w:r>
      <w:r>
        <w:rPr>
          <w:rFonts w:hint="eastAsia" w:ascii="Times New Roman" w:hAnsi="Times New Roman"/>
          <w:lang w:eastAsia="zh-CN"/>
        </w:rPr>
        <w:t>6</w:t>
      </w:r>
      <w:r>
        <w:rPr>
          <w:rFonts w:hint="eastAsia"/>
          <w:lang w:eastAsia="zh-CN"/>
        </w:rPr>
        <w:t>）小区产量：按品种成熟先后及时收获，分小区单收、单晒、称产，稻谷完全晒干扬净后称重，以千克表示，保留至小数点后二位。</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4</w:t>
      </w:r>
      <w:r>
        <w:rPr>
          <w:rFonts w:hint="eastAsia"/>
          <w:lang w:eastAsia="zh-CN"/>
        </w:rPr>
        <w:t>、对主要病虫害的田间抗性</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1</w:t>
      </w:r>
      <w:r>
        <w:rPr>
          <w:rFonts w:hint="eastAsia"/>
          <w:lang w:eastAsia="zh-CN"/>
        </w:rPr>
        <w:t>）叶瘟   级别：无，全部没有发病。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轻，全试区</w:t>
      </w:r>
      <w:r>
        <w:rPr>
          <w:rFonts w:hint="eastAsia" w:ascii="Times New Roman" w:hAnsi="Times New Roman"/>
          <w:lang w:eastAsia="zh-CN"/>
        </w:rPr>
        <w:t>1</w:t>
      </w:r>
      <w:r>
        <w:rPr>
          <w:rFonts w:hint="eastAsia"/>
          <w:lang w:eastAsia="zh-CN"/>
        </w:rPr>
        <w:t>-</w:t>
      </w:r>
      <w:r>
        <w:rPr>
          <w:rFonts w:hint="eastAsia" w:ascii="Times New Roman" w:hAnsi="Times New Roman"/>
          <w:lang w:eastAsia="zh-CN"/>
        </w:rPr>
        <w:t>5</w:t>
      </w:r>
      <w:r>
        <w:rPr>
          <w:rFonts w:hint="eastAsia"/>
          <w:lang w:eastAsia="zh-CN"/>
        </w:rPr>
        <w:t>%面积发病，病斑数量不多或个别叶片发病。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中，全试区</w:t>
      </w:r>
      <w:r>
        <w:rPr>
          <w:rFonts w:hint="eastAsia" w:ascii="Times New Roman" w:hAnsi="Times New Roman"/>
          <w:lang w:eastAsia="zh-CN"/>
        </w:rPr>
        <w:t>20</w:t>
      </w:r>
      <w:r>
        <w:rPr>
          <w:rFonts w:hint="eastAsia"/>
          <w:lang w:eastAsia="zh-CN"/>
        </w:rPr>
        <w:t>%左右面积叶片发病，每叶病斑数量</w:t>
      </w:r>
      <w:r>
        <w:rPr>
          <w:rFonts w:hint="eastAsia" w:ascii="Times New Roman" w:hAnsi="Times New Roman"/>
          <w:lang w:eastAsia="zh-CN"/>
        </w:rPr>
        <w:t>5</w:t>
      </w:r>
      <w:r>
        <w:rPr>
          <w:rFonts w:hint="eastAsia"/>
          <w:lang w:eastAsia="zh-CN"/>
        </w:rPr>
        <w:t>-</w:t>
      </w:r>
      <w:r>
        <w:rPr>
          <w:rFonts w:hint="eastAsia" w:ascii="Times New Roman" w:hAnsi="Times New Roman"/>
          <w:lang w:eastAsia="zh-CN"/>
        </w:rPr>
        <w:t>10</w:t>
      </w:r>
      <w:r>
        <w:rPr>
          <w:rFonts w:hint="eastAsia"/>
          <w:lang w:eastAsia="zh-CN"/>
        </w:rPr>
        <w:t>个。</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重，全试区</w:t>
      </w:r>
      <w:r>
        <w:rPr>
          <w:rFonts w:hint="eastAsia" w:ascii="Times New Roman" w:hAnsi="Times New Roman"/>
          <w:lang w:eastAsia="zh-CN"/>
        </w:rPr>
        <w:t>50</w:t>
      </w:r>
      <w:r>
        <w:rPr>
          <w:rFonts w:hint="eastAsia"/>
          <w:lang w:eastAsia="zh-CN"/>
        </w:rPr>
        <w:t>%以上面积叶片发病，每叶病斑数量超过</w:t>
      </w:r>
      <w:r>
        <w:rPr>
          <w:rFonts w:hint="eastAsia" w:ascii="Times New Roman" w:hAnsi="Times New Roman"/>
          <w:lang w:eastAsia="zh-CN"/>
        </w:rPr>
        <w:t>10</w:t>
      </w:r>
      <w:r>
        <w:rPr>
          <w:rFonts w:hint="eastAsia"/>
          <w:lang w:eastAsia="zh-CN"/>
        </w:rPr>
        <w:t>个。</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2</w:t>
      </w:r>
      <w:r>
        <w:rPr>
          <w:rFonts w:hint="eastAsia"/>
          <w:lang w:eastAsia="zh-CN"/>
        </w:rPr>
        <w:t>）穗颈瘟 级别：无，全部没有发病。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轻，全试区</w:t>
      </w:r>
      <w:r>
        <w:rPr>
          <w:rFonts w:hint="eastAsia" w:ascii="Times New Roman" w:hAnsi="Times New Roman"/>
          <w:lang w:eastAsia="zh-CN"/>
        </w:rPr>
        <w:t>1</w:t>
      </w:r>
      <w:r>
        <w:rPr>
          <w:rFonts w:hint="eastAsia"/>
          <w:lang w:eastAsia="zh-CN"/>
        </w:rPr>
        <w:t>-</w:t>
      </w:r>
      <w:r>
        <w:rPr>
          <w:rFonts w:hint="eastAsia" w:ascii="Times New Roman" w:hAnsi="Times New Roman"/>
          <w:lang w:eastAsia="zh-CN"/>
        </w:rPr>
        <w:t>5</w:t>
      </w:r>
      <w:r>
        <w:rPr>
          <w:rFonts w:hint="eastAsia"/>
          <w:lang w:eastAsia="zh-CN"/>
        </w:rPr>
        <w:t>%稻穗及茎节发病，有个别植株白穗及断节。</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b/>
          <w:bCs/>
          <w:lang w:eastAsia="zh-CN"/>
        </w:rPr>
      </w:pPr>
      <w:r>
        <w:rPr>
          <w:rFonts w:hint="eastAsia"/>
          <w:lang w:eastAsia="zh-CN"/>
        </w:rPr>
        <w:t>中，全试区</w:t>
      </w:r>
      <w:r>
        <w:rPr>
          <w:rFonts w:hint="eastAsia" w:ascii="Times New Roman" w:hAnsi="Times New Roman"/>
          <w:lang w:eastAsia="zh-CN"/>
        </w:rPr>
        <w:t>20</w:t>
      </w:r>
      <w:r>
        <w:rPr>
          <w:rFonts w:hint="eastAsia"/>
          <w:lang w:eastAsia="zh-CN"/>
        </w:rPr>
        <w:t>%左右稻穗及茎节发病，植株白穗及断节较多。</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重，全试区</w:t>
      </w:r>
      <w:r>
        <w:rPr>
          <w:rFonts w:hint="eastAsia" w:ascii="Times New Roman" w:hAnsi="Times New Roman"/>
          <w:lang w:eastAsia="zh-CN"/>
        </w:rPr>
        <w:t>50</w:t>
      </w:r>
      <w:r>
        <w:rPr>
          <w:rFonts w:hint="eastAsia"/>
          <w:lang w:eastAsia="zh-CN"/>
        </w:rPr>
        <w:t>%以上稻穗及茎节发病。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3</w:t>
      </w:r>
      <w:r>
        <w:rPr>
          <w:rFonts w:hint="eastAsia"/>
          <w:lang w:eastAsia="zh-CN"/>
        </w:rPr>
        <w:t>）纹枯病</w:t>
      </w:r>
      <w:r>
        <w:rPr>
          <w:lang w:eastAsia="zh-CN"/>
        </w:rPr>
        <w:t xml:space="preserve"> </w:t>
      </w:r>
      <w:r>
        <w:rPr>
          <w:rFonts w:hint="eastAsia"/>
          <w:lang w:eastAsia="zh-CN"/>
        </w:rPr>
        <w:t>级别：无，全部没有发病。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轻，病株基部叶片部分发病，病势开始向上蔓延，只有个别稻株通顶。</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b/>
          <w:bCs/>
          <w:lang w:eastAsia="zh-CN"/>
        </w:rPr>
      </w:pPr>
      <w:r>
        <w:rPr>
          <w:rFonts w:hint="eastAsia"/>
          <w:lang w:eastAsia="zh-CN"/>
        </w:rPr>
        <w:t>中，病株基部叶片发病普遍，病势部分蔓延至顶叶，</w:t>
      </w:r>
      <w:r>
        <w:rPr>
          <w:rFonts w:hint="eastAsia" w:ascii="Times New Roman" w:hAnsi="Times New Roman"/>
          <w:lang w:eastAsia="zh-CN"/>
        </w:rPr>
        <w:t>10</w:t>
      </w:r>
      <w:r>
        <w:rPr>
          <w:rFonts w:hint="eastAsia"/>
          <w:lang w:eastAsia="zh-CN"/>
        </w:rPr>
        <w:t>-</w:t>
      </w:r>
      <w:r>
        <w:rPr>
          <w:rFonts w:hint="eastAsia" w:ascii="Times New Roman" w:hAnsi="Times New Roman"/>
          <w:lang w:eastAsia="zh-CN"/>
        </w:rPr>
        <w:t>15</w:t>
      </w:r>
      <w:r>
        <w:rPr>
          <w:rFonts w:hint="eastAsia"/>
          <w:lang w:eastAsia="zh-CN"/>
        </w:rPr>
        <w:t>%稻株通顶。</w:t>
      </w:r>
    </w:p>
    <w:p>
      <w:pPr>
        <w:keepNext w:val="0"/>
        <w:keepLines w:val="0"/>
        <w:pageBreakBefore w:val="0"/>
        <w:widowControl/>
        <w:tabs>
          <w:tab w:val="left" w:pos="360"/>
          <w:tab w:val="left" w:pos="1980"/>
        </w:tabs>
        <w:kinsoku/>
        <w:wordWrap/>
        <w:overflowPunct/>
        <w:topLinePunct w:val="0"/>
        <w:autoSpaceDE/>
        <w:autoSpaceDN/>
        <w:bidi w:val="0"/>
        <w:adjustRightInd/>
        <w:snapToGrid/>
        <w:spacing w:after="0"/>
        <w:ind w:left="0" w:right="0" w:firstLine="1988" w:firstLineChars="904"/>
        <w:rPr>
          <w:rFonts w:hint="eastAsia"/>
          <w:lang w:eastAsia="zh-CN"/>
        </w:rPr>
      </w:pPr>
      <w:r>
        <w:rPr>
          <w:rFonts w:hint="eastAsia"/>
          <w:lang w:eastAsia="zh-CN"/>
        </w:rPr>
        <w:t>重，病株病势大部分蔓延至顶叶，</w:t>
      </w:r>
      <w:r>
        <w:rPr>
          <w:rFonts w:hint="eastAsia" w:ascii="Times New Roman" w:hAnsi="Times New Roman"/>
          <w:lang w:eastAsia="zh-CN"/>
        </w:rPr>
        <w:t>30</w:t>
      </w:r>
      <w:r>
        <w:rPr>
          <w:rFonts w:hint="eastAsia"/>
          <w:lang w:eastAsia="zh-CN"/>
        </w:rPr>
        <w:t>%以上稻株通顶。</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lang w:eastAsia="zh-CN"/>
        </w:rPr>
        <w:t>（</w:t>
      </w:r>
      <w:r>
        <w:rPr>
          <w:rFonts w:hint="eastAsia" w:ascii="Times New Roman" w:hAnsi="Times New Roman"/>
          <w:lang w:eastAsia="zh-CN"/>
        </w:rPr>
        <w:t>4</w:t>
      </w:r>
      <w:r>
        <w:rPr>
          <w:rFonts w:hint="eastAsia"/>
          <w:lang w:eastAsia="zh-CN"/>
        </w:rPr>
        <w:t>）白叶枯病级别：无，全部没有发病。</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lang w:eastAsia="zh-CN"/>
        </w:rPr>
      </w:pPr>
      <w:r>
        <w:rPr>
          <w:rFonts w:hint="eastAsia"/>
          <w:lang w:eastAsia="zh-CN"/>
        </w:rPr>
        <w:t>轻，全试区</w:t>
      </w:r>
      <w:r>
        <w:rPr>
          <w:rFonts w:hint="eastAsia" w:ascii="Times New Roman" w:hAnsi="Times New Roman"/>
          <w:lang w:eastAsia="zh-CN"/>
        </w:rPr>
        <w:t>1</w:t>
      </w:r>
      <w:r>
        <w:rPr>
          <w:rFonts w:hint="eastAsia"/>
          <w:lang w:eastAsia="zh-CN"/>
        </w:rPr>
        <w:t>-</w:t>
      </w:r>
      <w:r>
        <w:rPr>
          <w:rFonts w:hint="eastAsia" w:ascii="Times New Roman" w:hAnsi="Times New Roman"/>
          <w:lang w:eastAsia="zh-CN"/>
        </w:rPr>
        <w:t>5</w:t>
      </w:r>
      <w:r>
        <w:rPr>
          <w:rFonts w:hint="eastAsia"/>
          <w:lang w:eastAsia="zh-CN"/>
        </w:rPr>
        <w:t>%稻穗及茎节发病，站在田边可见若干病斑。</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1980" w:firstLineChars="900"/>
        <w:rPr>
          <w:rFonts w:hint="eastAsia"/>
          <w:b/>
          <w:bCs/>
          <w:lang w:eastAsia="zh-CN"/>
        </w:rPr>
      </w:pPr>
      <w:r>
        <w:rPr>
          <w:rFonts w:hint="eastAsia"/>
          <w:lang w:eastAsia="zh-CN"/>
        </w:rPr>
        <w:t>中，全试区</w:t>
      </w:r>
      <w:r>
        <w:rPr>
          <w:rFonts w:hint="eastAsia" w:ascii="Times New Roman" w:hAnsi="Times New Roman"/>
          <w:lang w:eastAsia="zh-CN"/>
        </w:rPr>
        <w:t>10</w:t>
      </w:r>
      <w:r>
        <w:rPr>
          <w:rFonts w:hint="eastAsia"/>
          <w:lang w:eastAsia="zh-CN"/>
        </w:rPr>
        <w:t>-</w:t>
      </w:r>
      <w:r>
        <w:rPr>
          <w:rFonts w:hint="eastAsia" w:ascii="Times New Roman" w:hAnsi="Times New Roman"/>
          <w:lang w:eastAsia="zh-CN"/>
        </w:rPr>
        <w:t>20</w:t>
      </w:r>
      <w:r>
        <w:rPr>
          <w:rFonts w:hint="eastAsia"/>
          <w:lang w:eastAsia="zh-CN"/>
        </w:rPr>
        <w:t>%面积发病，部份病斑枯白。</w:t>
      </w:r>
    </w:p>
    <w:p>
      <w:pPr>
        <w:keepNext w:val="0"/>
        <w:keepLines w:val="0"/>
        <w:pageBreakBefore w:val="0"/>
        <w:widowControl/>
        <w:tabs>
          <w:tab w:val="left" w:pos="360"/>
          <w:tab w:val="left" w:pos="1980"/>
        </w:tabs>
        <w:kinsoku/>
        <w:wordWrap/>
        <w:overflowPunct/>
        <w:topLinePunct w:val="0"/>
        <w:autoSpaceDE/>
        <w:autoSpaceDN/>
        <w:bidi w:val="0"/>
        <w:adjustRightInd/>
        <w:snapToGrid/>
        <w:spacing w:after="0"/>
        <w:ind w:left="0" w:right="0" w:firstLine="1760" w:firstLineChars="800"/>
        <w:rPr>
          <w:rFonts w:hint="eastAsia"/>
          <w:lang w:eastAsia="zh-CN"/>
        </w:rPr>
      </w:pPr>
      <w:r>
        <w:rPr>
          <w:rFonts w:hint="eastAsia"/>
          <w:lang w:eastAsia="zh-CN"/>
        </w:rPr>
        <w:t xml:space="preserve">  重，全试区一片枯白，发病面积在</w:t>
      </w:r>
      <w:r>
        <w:rPr>
          <w:rFonts w:hint="eastAsia" w:ascii="Times New Roman" w:hAnsi="Times New Roman"/>
          <w:lang w:eastAsia="zh-CN"/>
        </w:rPr>
        <w:t>50</w:t>
      </w:r>
      <w:r>
        <w:rPr>
          <w:rFonts w:hint="eastAsia"/>
          <w:lang w:eastAsia="zh-CN"/>
        </w:rPr>
        <w:t>%以上。</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rPr>
          <w:rFonts w:hint="eastAsia"/>
          <w:lang w:eastAsia="zh-CN"/>
        </w:rPr>
      </w:pPr>
      <w:r>
        <w:rPr>
          <w:rFonts w:hint="eastAsia" w:ascii="Times New Roman" w:hAnsi="Times New Roman"/>
          <w:lang w:eastAsia="zh-CN"/>
        </w:rPr>
        <w:t>5</w:t>
      </w:r>
      <w:r>
        <w:rPr>
          <w:rFonts w:hint="eastAsia"/>
          <w:lang w:eastAsia="zh-CN"/>
        </w:rPr>
        <w:t>、品种综合评价</w:t>
      </w:r>
    </w:p>
    <w:p>
      <w:pPr>
        <w:keepNext w:val="0"/>
        <w:keepLines w:val="0"/>
        <w:pageBreakBefore w:val="0"/>
        <w:widowControl/>
        <w:tabs>
          <w:tab w:val="left" w:pos="360"/>
          <w:tab w:val="left" w:pos="1620"/>
        </w:tabs>
        <w:kinsoku/>
        <w:wordWrap/>
        <w:overflowPunct/>
        <w:topLinePunct w:val="0"/>
        <w:autoSpaceDE/>
        <w:autoSpaceDN/>
        <w:bidi w:val="0"/>
        <w:adjustRightInd/>
        <w:snapToGrid/>
        <w:spacing w:after="0"/>
        <w:ind w:left="0" w:right="0" w:firstLine="440" w:firstLineChars="200"/>
        <w:rPr>
          <w:rFonts w:hint="eastAsia"/>
          <w:b/>
          <w:bCs/>
          <w:lang w:eastAsia="zh-CN"/>
        </w:rPr>
      </w:pPr>
      <w:r>
        <w:rPr>
          <w:rFonts w:hint="eastAsia"/>
          <w:lang w:eastAsia="zh-CN"/>
        </w:rPr>
        <w:t>根据品种在本试点产量、熟期、抗性、米质以及主要农艺性状的综合表现对品种作“很好、好、一般、差”</w:t>
      </w:r>
      <w:r>
        <w:rPr>
          <w:rFonts w:hint="eastAsia" w:ascii="Times New Roman" w:hAnsi="Times New Roman"/>
          <w:lang w:eastAsia="zh-CN"/>
        </w:rPr>
        <w:t>4</w:t>
      </w:r>
      <w:r>
        <w:rPr>
          <w:rFonts w:hint="eastAsia"/>
          <w:lang w:eastAsia="zh-CN"/>
        </w:rPr>
        <w:t>级评定，并简单描述品种的以下性状：株叶形态（是否包茎、叶色、叶姿、剑叶等）、田间长势、整齐度、是否早衰、后期转色。</w:t>
      </w:r>
    </w:p>
    <w:p>
      <w:pPr>
        <w:pStyle w:val="4"/>
        <w:keepNext w:val="0"/>
        <w:keepLines w:val="0"/>
        <w:pageBreakBefore w:val="0"/>
        <w:widowControl/>
        <w:kinsoku/>
        <w:wordWrap/>
        <w:overflowPunct/>
        <w:topLinePunct w:val="0"/>
        <w:autoSpaceDE/>
        <w:autoSpaceDN/>
        <w:bidi w:val="0"/>
        <w:adjustRightInd/>
        <w:snapToGrid/>
        <w:spacing w:after="0" w:line="480" w:lineRule="exact"/>
        <w:ind w:left="0" w:right="0"/>
        <w:rPr>
          <w:rFonts w:ascii="仿宋" w:hAnsi="仿宋" w:eastAsia="仿宋"/>
          <w:sz w:val="32"/>
          <w:szCs w:val="32"/>
          <w:lang w:eastAsia="zh-CN"/>
        </w:rPr>
      </w:pPr>
    </w:p>
    <w:p>
      <w:pPr>
        <w:keepNext w:val="0"/>
        <w:keepLines w:val="0"/>
        <w:pageBreakBefore w:val="0"/>
        <w:widowControl/>
        <w:kinsoku/>
        <w:wordWrap/>
        <w:overflowPunct/>
        <w:topLinePunct w:val="0"/>
        <w:autoSpaceDE/>
        <w:autoSpaceDN/>
        <w:bidi w:val="0"/>
        <w:adjustRightInd/>
        <w:snapToGrid/>
        <w:spacing w:after="0"/>
        <w:ind w:left="0" w:right="0"/>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101EA"/>
    <w:multiLevelType w:val="singleLevel"/>
    <w:tmpl w:val="81E101EA"/>
    <w:lvl w:ilvl="0" w:tentative="0">
      <w:start w:val="4"/>
      <w:numFmt w:val="chineseCounting"/>
      <w:suff w:val="nothing"/>
      <w:lvlText w:val="%1、"/>
      <w:lvlJc w:val="left"/>
      <w:rPr>
        <w:rFonts w:hint="eastAsia"/>
      </w:rPr>
    </w:lvl>
  </w:abstractNum>
  <w:abstractNum w:abstractNumId="1">
    <w:nsid w:val="E5B98875"/>
    <w:multiLevelType w:val="singleLevel"/>
    <w:tmpl w:val="E5B98875"/>
    <w:lvl w:ilvl="0" w:tentative="0">
      <w:start w:val="2"/>
      <w:numFmt w:val="chineseCounting"/>
      <w:suff w:val="nothing"/>
      <w:lvlText w:val="（%1）"/>
      <w:lvlJc w:val="left"/>
      <w:rPr>
        <w:rFonts w:hint="eastAsia"/>
      </w:rPr>
    </w:lvl>
  </w:abstractNum>
  <w:abstractNum w:abstractNumId="2">
    <w:nsid w:val="3538FC1D"/>
    <w:multiLevelType w:val="singleLevel"/>
    <w:tmpl w:val="3538FC1D"/>
    <w:lvl w:ilvl="0" w:tentative="0">
      <w:start w:val="3"/>
      <w:numFmt w:val="decimal"/>
      <w:suff w:val="nothing"/>
      <w:lvlText w:val="（%1）"/>
      <w:lvlJc w:val="left"/>
    </w:lvl>
  </w:abstractNum>
  <w:abstractNum w:abstractNumId="3">
    <w:nsid w:val="5137F634"/>
    <w:multiLevelType w:val="singleLevel"/>
    <w:tmpl w:val="5137F634"/>
    <w:lvl w:ilvl="0" w:tentative="0">
      <w:start w:val="10"/>
      <w:numFmt w:val="chineseCounting"/>
      <w:suff w:val="nothing"/>
      <w:lvlText w:val="%1、"/>
      <w:lvlJc w:val="left"/>
      <w:rPr>
        <w:rFonts w:hint="eastAsia"/>
      </w:rPr>
    </w:lvl>
  </w:abstractNum>
  <w:abstractNum w:abstractNumId="4">
    <w:nsid w:val="722CE11F"/>
    <w:multiLevelType w:val="singleLevel"/>
    <w:tmpl w:val="722CE11F"/>
    <w:lvl w:ilvl="0" w:tentative="0">
      <w:start w:val="7"/>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zU3ZTQ4NWMyYjJmNGFiNGIxOTU3ZTA5ZWMwNjMifQ=="/>
  </w:docVars>
  <w:rsids>
    <w:rsidRoot w:val="1EF729F2"/>
    <w:rsid w:val="00BA5F95"/>
    <w:rsid w:val="02BF77F6"/>
    <w:rsid w:val="043A2010"/>
    <w:rsid w:val="05F54825"/>
    <w:rsid w:val="06AF6845"/>
    <w:rsid w:val="1E5F5CBE"/>
    <w:rsid w:val="1EF729F2"/>
    <w:rsid w:val="21502259"/>
    <w:rsid w:val="28FB2A87"/>
    <w:rsid w:val="28FC7852"/>
    <w:rsid w:val="31FD03A1"/>
    <w:rsid w:val="354B26A0"/>
    <w:rsid w:val="366003CD"/>
    <w:rsid w:val="3B0C5116"/>
    <w:rsid w:val="3DA52903"/>
    <w:rsid w:val="3E2A1938"/>
    <w:rsid w:val="3ECC772A"/>
    <w:rsid w:val="48D507A7"/>
    <w:rsid w:val="4B5F692E"/>
    <w:rsid w:val="4E815C5F"/>
    <w:rsid w:val="528079D5"/>
    <w:rsid w:val="53AF223F"/>
    <w:rsid w:val="56E062C4"/>
    <w:rsid w:val="594805D9"/>
    <w:rsid w:val="59590F80"/>
    <w:rsid w:val="5A07278A"/>
    <w:rsid w:val="5AE601F9"/>
    <w:rsid w:val="61EF1EAC"/>
    <w:rsid w:val="62726C0F"/>
    <w:rsid w:val="6ACC7ED6"/>
    <w:rsid w:val="6BAA7419"/>
    <w:rsid w:val="6BE8786B"/>
    <w:rsid w:val="77077D81"/>
    <w:rsid w:val="7EFC7B34"/>
    <w:rsid w:val="7F83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52" w:lineRule="auto"/>
    </w:pPr>
    <w:rPr>
      <w:rFonts w:ascii="Cambria" w:hAnsi="Cambria" w:eastAsia="宋体" w:cs="Times New Roman"/>
      <w:sz w:val="22"/>
      <w:szCs w:val="22"/>
      <w:lang w:val="en-US" w:eastAsia="en-US" w:bidi="en-US"/>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No Spacing"/>
    <w:basedOn w:val="1"/>
    <w:autoRedefine/>
    <w:qFormat/>
    <w:uiPriority w:val="1"/>
    <w:pPr>
      <w:spacing w:after="0" w:line="240" w:lineRule="auto"/>
    </w:pPr>
  </w:style>
  <w:style w:type="character" w:customStyle="1" w:styleId="5">
    <w:name w:val="font11"/>
    <w:basedOn w:val="3"/>
    <w:autoRedefine/>
    <w:qFormat/>
    <w:uiPriority w:val="0"/>
    <w:rPr>
      <w:rFonts w:hint="eastAsia" w:ascii="仿宋" w:hAnsi="仿宋" w:eastAsia="仿宋" w:cs="仿宋"/>
      <w:color w:val="000000"/>
      <w:sz w:val="24"/>
      <w:szCs w:val="24"/>
      <w:u w:val="none"/>
    </w:rPr>
  </w:style>
  <w:style w:type="character" w:customStyle="1" w:styleId="6">
    <w:name w:val="font21"/>
    <w:basedOn w:val="3"/>
    <w:autoRedefine/>
    <w:qFormat/>
    <w:uiPriority w:val="0"/>
    <w:rPr>
      <w:rFonts w:hint="eastAsia" w:ascii="仿宋" w:hAnsi="仿宋" w:eastAsia="仿宋" w:cs="仿宋"/>
      <w:b/>
      <w:bCs/>
      <w:color w:val="000000"/>
      <w:sz w:val="24"/>
      <w:szCs w:val="24"/>
      <w:u w:val="none"/>
    </w:rPr>
  </w:style>
  <w:style w:type="character" w:customStyle="1" w:styleId="7">
    <w:name w:val="font31"/>
    <w:basedOn w:val="3"/>
    <w:uiPriority w:val="0"/>
    <w:rPr>
      <w:rFonts w:hint="eastAsia" w:ascii="仿宋" w:hAnsi="仿宋" w:eastAsia="仿宋" w:cs="仿宋"/>
      <w:color w:val="000000"/>
      <w:sz w:val="24"/>
      <w:szCs w:val="24"/>
      <w:u w:val="none"/>
    </w:rPr>
  </w:style>
  <w:style w:type="character" w:customStyle="1" w:styleId="8">
    <w:name w:val="font01"/>
    <w:basedOn w:val="3"/>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7957</Words>
  <Characters>9731</Characters>
  <Lines>0</Lines>
  <Paragraphs>0</Paragraphs>
  <TotalTime>9</TotalTime>
  <ScaleCrop>false</ScaleCrop>
  <LinksUpToDate>false</LinksUpToDate>
  <CharactersWithSpaces>13383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2022-12-28T06:38:00Z</dcterms:created>
  <dc:creator>夏夏</dc:creator>
  <cp:lastModifiedBy>夏夏</cp:lastModifiedBy>
  <cp:lastPrinted>2024-01-25T06:16:00Z</cp:lastPrinted>
  <dcterms:modified xsi:type="dcterms:W3CDTF">2024-01-29T02:52:53Z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5D557C3EDC5C493B8C361EDE88DE6565</vt:lpwstr>
  </property>
</Properties>
</file>