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C3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eastAsia="黑体"/>
          <w:sz w:val="44"/>
          <w:lang w:eastAsia="zh-CN"/>
        </w:rPr>
      </w:pPr>
    </w:p>
    <w:p w14:paraId="2E407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rPr>
          <w:rFonts w:hint="eastAsia" w:eastAsia="黑体"/>
          <w:sz w:val="44"/>
          <w:lang w:eastAsia="zh-CN"/>
        </w:rPr>
      </w:pPr>
    </w:p>
    <w:p w14:paraId="430FEC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eastAsia="黑体"/>
          <w:sz w:val="44"/>
          <w:lang w:eastAsia="zh-CN"/>
        </w:rPr>
      </w:pPr>
    </w:p>
    <w:p w14:paraId="00B09F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eastAsia="黑体"/>
          <w:sz w:val="44"/>
          <w:lang w:eastAsia="zh-CN"/>
        </w:rPr>
      </w:pPr>
      <w:r>
        <w:rPr>
          <w:rFonts w:hint="eastAsia" w:eastAsia="黑体"/>
          <w:sz w:val="44"/>
          <w:lang w:eastAsia="zh-CN"/>
        </w:rPr>
        <w:t>云南省稻品种区域试验记载本</w:t>
      </w:r>
    </w:p>
    <w:p w14:paraId="59466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</w:pPr>
    </w:p>
    <w:p w14:paraId="481F3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  <w:t>年）</w:t>
      </w:r>
    </w:p>
    <w:p w14:paraId="6B0E6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lang w:eastAsia="zh-CN"/>
        </w:rPr>
      </w:pPr>
    </w:p>
    <w:p w14:paraId="3B254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试验组别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358A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hint="eastAsia"/>
          <w:sz w:val="32"/>
          <w:lang w:eastAsia="zh-CN"/>
        </w:rPr>
      </w:pPr>
      <w:r>
        <w:rPr>
          <w:rFonts w:hint="eastAsia"/>
          <w:sz w:val="32"/>
          <w:lang w:eastAsia="zh-CN"/>
        </w:rPr>
        <w:t>承试单位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42AF7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ascii="宋体" w:hAnsi="宋体"/>
          <w:sz w:val="32"/>
          <w:szCs w:val="32"/>
          <w:lang w:eastAsia="zh-CN"/>
        </w:rPr>
      </w:pPr>
      <w:r>
        <w:rPr>
          <w:rFonts w:hint="eastAsia"/>
          <w:sz w:val="32"/>
          <w:lang w:eastAsia="zh-CN"/>
        </w:rPr>
        <w:t>试验地点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258347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ascii="宋体" w:hAnsi="宋体"/>
          <w:sz w:val="32"/>
          <w:szCs w:val="32"/>
          <w:lang w:eastAsia="zh-CN"/>
        </w:rPr>
      </w:pPr>
      <w:r>
        <w:rPr>
          <w:rFonts w:hint="eastAsia"/>
          <w:sz w:val="32"/>
          <w:lang w:eastAsia="zh-CN"/>
        </w:rPr>
        <w:t>海    拔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16B7D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ascii="宋体" w:hAnsi="宋体"/>
          <w:sz w:val="32"/>
          <w:szCs w:val="32"/>
          <w:lang w:eastAsia="zh-CN"/>
        </w:rPr>
      </w:pPr>
      <w:r>
        <w:rPr>
          <w:rFonts w:hint="eastAsia"/>
          <w:sz w:val="32"/>
          <w:lang w:eastAsia="zh-CN"/>
        </w:rPr>
        <w:t>试验负责人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4CCE8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hint="eastAsia"/>
          <w:sz w:val="32"/>
          <w:u w:val="single"/>
          <w:lang w:eastAsia="zh-CN"/>
        </w:rPr>
      </w:pPr>
      <w:r>
        <w:rPr>
          <w:rFonts w:hint="eastAsia"/>
          <w:sz w:val="32"/>
          <w:lang w:eastAsia="zh-CN"/>
        </w:rPr>
        <w:t>记 载 人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1A835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w w:val="90"/>
          <w:sz w:val="32"/>
          <w:szCs w:val="32"/>
          <w:lang w:eastAsia="zh-CN"/>
        </w:rPr>
        <w:t>联系地址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 xml:space="preserve">     </w:t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w w:val="90"/>
          <w:sz w:val="32"/>
          <w:szCs w:val="32"/>
          <w:u w:val="single"/>
          <w:lang w:eastAsia="zh-CN"/>
        </w:rPr>
        <w:tab/>
      </w:r>
    </w:p>
    <w:p w14:paraId="21835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hint="eastAsia" w:ascii="宋体" w:hAnsi="宋体"/>
          <w:sz w:val="32"/>
          <w:szCs w:val="32"/>
          <w:u w:val="single"/>
          <w:lang w:eastAsia="zh-CN"/>
        </w:rPr>
      </w:pPr>
      <w:r>
        <w:rPr>
          <w:rFonts w:hint="eastAsia" w:ascii="宋体" w:hAnsi="宋体"/>
          <w:w w:val="90"/>
          <w:sz w:val="32"/>
          <w:szCs w:val="32"/>
          <w:lang w:eastAsia="zh-CN"/>
        </w:rPr>
        <w:t>邮编</w:t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宋体" w:hAnsi="宋体"/>
          <w:w w:val="90"/>
          <w:sz w:val="32"/>
          <w:szCs w:val="32"/>
          <w:lang w:eastAsia="zh-CN"/>
        </w:rPr>
        <w:t>电话</w:t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/>
          <w:sz w:val="32"/>
          <w:szCs w:val="32"/>
          <w:lang w:eastAsia="zh-CN"/>
        </w:rPr>
        <w:t>传真</w:t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</w:t>
      </w:r>
    </w:p>
    <w:p w14:paraId="4F3A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uto"/>
        <w:ind w:left="0" w:right="0"/>
        <w:rPr>
          <w:rFonts w:hint="eastAsia" w:ascii="宋体"/>
          <w:sz w:val="28"/>
          <w:lang w:eastAsia="zh-CN"/>
        </w:rPr>
      </w:pPr>
      <w:r>
        <w:rPr>
          <w:rFonts w:hint="eastAsia" w:ascii="Times New Roman" w:hAnsi="Times New Roman"/>
          <w:bCs/>
          <w:w w:val="90"/>
          <w:sz w:val="32"/>
          <w:szCs w:val="32"/>
          <w:lang w:eastAsia="zh-CN"/>
        </w:rPr>
        <w:t>E</w:t>
      </w:r>
      <w:r>
        <w:rPr>
          <w:rFonts w:hint="eastAsia" w:ascii="宋体" w:hAnsi="宋体"/>
          <w:bCs/>
          <w:w w:val="90"/>
          <w:sz w:val="32"/>
          <w:szCs w:val="32"/>
          <w:lang w:eastAsia="zh-CN"/>
        </w:rPr>
        <w:t>-</w:t>
      </w:r>
      <w:r>
        <w:rPr>
          <w:rFonts w:ascii="Times New Roman" w:hAnsi="Times New Roman"/>
          <w:bCs/>
          <w:w w:val="90"/>
          <w:sz w:val="32"/>
          <w:szCs w:val="32"/>
          <w:lang w:eastAsia="zh-CN"/>
        </w:rPr>
        <w:t>mail</w:t>
      </w:r>
      <w:r>
        <w:rPr>
          <w:rFonts w:hint="eastAsia" w:ascii="宋体" w:hAnsi="宋体"/>
          <w:bCs/>
          <w:w w:val="90"/>
          <w:sz w:val="32"/>
          <w:szCs w:val="32"/>
          <w:lang w:eastAsia="zh-CN"/>
        </w:rPr>
        <w:t>地址</w:t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ab/>
      </w:r>
      <w:r>
        <w:rPr>
          <w:rFonts w:hint="eastAsia" w:ascii="宋体" w:hAnsi="宋体"/>
          <w:sz w:val="32"/>
          <w:szCs w:val="32"/>
          <w:u w:val="single"/>
          <w:lang w:eastAsia="zh-CN"/>
        </w:rPr>
        <w:t xml:space="preserve">                               </w:t>
      </w:r>
      <w:r>
        <w:rPr>
          <w:rFonts w:ascii="宋体" w:hAnsi="宋体"/>
          <w:bCs/>
          <w:w w:val="90"/>
          <w:sz w:val="32"/>
          <w:szCs w:val="32"/>
          <w:lang w:eastAsia="zh-CN"/>
        </w:rPr>
        <w:t xml:space="preserve">                                             </w:t>
      </w:r>
    </w:p>
    <w:p w14:paraId="3A5A5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宋体"/>
          <w:sz w:val="28"/>
          <w:lang w:eastAsia="zh-CN"/>
        </w:rPr>
      </w:pPr>
    </w:p>
    <w:p w14:paraId="3C3DA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both"/>
        <w:rPr>
          <w:rFonts w:hint="eastAsia" w:ascii="宋体"/>
          <w:sz w:val="28"/>
          <w:lang w:eastAsia="zh-CN"/>
        </w:rPr>
      </w:pPr>
    </w:p>
    <w:p w14:paraId="2EF1B9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宋体"/>
          <w:sz w:val="28"/>
          <w:lang w:eastAsia="zh-CN"/>
        </w:rPr>
      </w:pPr>
    </w:p>
    <w:p w14:paraId="12A4B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黑体" w:eastAsia="黑体"/>
          <w:sz w:val="28"/>
          <w:lang w:eastAsia="zh-CN"/>
        </w:rPr>
      </w:pPr>
      <w:r>
        <w:rPr>
          <w:rFonts w:hint="eastAsia" w:ascii="黑体" w:eastAsia="黑体"/>
          <w:sz w:val="28"/>
          <w:lang w:eastAsia="zh-CN"/>
        </w:rPr>
        <w:t>年</w:t>
      </w:r>
      <w:r>
        <w:rPr>
          <w:rFonts w:hint="eastAsia" w:ascii="楷体_GB2312" w:eastAsia="楷体_GB2312"/>
          <w:sz w:val="28"/>
          <w:lang w:eastAsia="zh-CN"/>
        </w:rPr>
        <w:tab/>
      </w:r>
      <w:r>
        <w:rPr>
          <w:rFonts w:hint="eastAsia" w:ascii="楷体_GB2312" w:eastAsia="楷体_GB2312"/>
          <w:sz w:val="28"/>
          <w:lang w:eastAsia="zh-CN"/>
        </w:rPr>
        <w:tab/>
      </w:r>
      <w:r>
        <w:rPr>
          <w:rFonts w:ascii="楷体_GB2312" w:eastAsia="楷体_GB2312"/>
          <w:sz w:val="28"/>
          <w:lang w:eastAsia="zh-CN"/>
        </w:rPr>
        <w:t xml:space="preserve"> </w:t>
      </w:r>
      <w:r>
        <w:rPr>
          <w:rFonts w:hint="eastAsia" w:ascii="黑体" w:eastAsia="黑体"/>
          <w:sz w:val="28"/>
          <w:lang w:eastAsia="zh-CN"/>
        </w:rPr>
        <w:t>月     日</w:t>
      </w:r>
    </w:p>
    <w:p w14:paraId="118A6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黑体" w:eastAsia="黑体"/>
          <w:sz w:val="28"/>
          <w:lang w:eastAsia="zh-CN"/>
        </w:rPr>
      </w:pPr>
    </w:p>
    <w:p w14:paraId="2AFF6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黑体" w:eastAsia="黑体"/>
          <w:sz w:val="28"/>
          <w:lang w:eastAsia="zh-CN"/>
        </w:rPr>
      </w:pPr>
    </w:p>
    <w:p w14:paraId="3D744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right="0"/>
        <w:jc w:val="center"/>
        <w:rPr>
          <w:rFonts w:hint="eastAsia" w:ascii="黑体" w:eastAsia="黑体"/>
          <w:sz w:val="28"/>
          <w:lang w:eastAsia="zh-CN"/>
        </w:rPr>
      </w:pPr>
    </w:p>
    <w:p w14:paraId="24191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eastAsia="zh-CN"/>
        </w:rPr>
        <w:t>一、试验概况</w:t>
      </w:r>
      <w:r>
        <w:rPr>
          <w:rFonts w:ascii="宋体" w:hAnsi="宋体"/>
          <w:b/>
          <w:bCs/>
          <w:lang w:eastAsia="zh-CN"/>
        </w:rPr>
        <w:tab/>
      </w:r>
    </w:p>
    <w:p w14:paraId="23B12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ascii="宋体" w:hAnsi="宋体"/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、试验田基本情况</w:t>
      </w:r>
    </w:p>
    <w:p w14:paraId="2A459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）土壤质地：</w:t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</w:t>
      </w: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>）土壤肥力：</w:t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          </w:t>
      </w:r>
    </w:p>
    <w:p w14:paraId="7DA4E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ascii="宋体" w:hAnsi="宋体"/>
          <w:lang w:eastAsia="zh-CN"/>
        </w:rPr>
      </w:pPr>
      <w:r>
        <w:rPr>
          <w:rFonts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>、秧田</w:t>
      </w:r>
      <w:r>
        <w:rPr>
          <w:rFonts w:ascii="宋体" w:hAnsi="宋体"/>
          <w:lang w:eastAsia="zh-CN"/>
        </w:rPr>
        <w:tab/>
      </w:r>
    </w:p>
    <w:p w14:paraId="33526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）种子处理：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               </w:t>
      </w: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>）播种期（月/日）：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</w:t>
      </w:r>
    </w:p>
    <w:p w14:paraId="2FD8A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 w:ascii="宋体" w:hAnsi="宋体"/>
          <w:lang w:eastAsia="zh-CN"/>
        </w:rPr>
        <w:t>）播种量（千克</w:t>
      </w:r>
      <w:r>
        <w:rPr>
          <w:rFonts w:ascii="宋体" w:hAnsi="宋体"/>
          <w:lang w:eastAsia="zh-CN"/>
        </w:rPr>
        <w:t>/</w:t>
      </w:r>
      <w:r>
        <w:rPr>
          <w:rFonts w:hint="eastAsia" w:ascii="宋体" w:hAnsi="宋体"/>
          <w:lang w:eastAsia="zh-CN"/>
        </w:rPr>
        <w:t>亩）：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          </w:t>
      </w:r>
    </w:p>
    <w:p w14:paraId="3EBDFB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hint="eastAsia" w:ascii="宋体" w:hAnsi="宋体"/>
          <w:lang w:eastAsia="zh-CN"/>
        </w:rPr>
        <w:t>）育秧方式：</w:t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</w:t>
      </w:r>
    </w:p>
    <w:p w14:paraId="25CF3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880" w:hangingChars="4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hint="eastAsia" w:ascii="宋体" w:hAnsi="宋体"/>
          <w:lang w:eastAsia="zh-CN"/>
        </w:rPr>
        <w:t>）施肥（日期及肥料名称、数量）：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                            </w:t>
      </w:r>
    </w:p>
    <w:p w14:paraId="3A210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880" w:hangingChars="4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</w:p>
    <w:p w14:paraId="1A8799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880" w:hangingChars="4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5FB4AC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880" w:hangingChars="4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304C8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6</w:t>
      </w:r>
      <w:r>
        <w:rPr>
          <w:rFonts w:hint="eastAsia" w:ascii="宋体" w:hAnsi="宋体"/>
          <w:lang w:eastAsia="zh-CN"/>
        </w:rPr>
        <w:t>）其它田间管理措施（除草、治虫等）：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</w:p>
    <w:p w14:paraId="317FB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hanging="660" w:hangingChars="3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</w:t>
      </w:r>
    </w:p>
    <w:p w14:paraId="16FE6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hanging="660" w:hangingChars="3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2DE70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hanging="660" w:hangingChars="3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2A76B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hanging="660" w:hangingChars="3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55BBB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lang w:eastAsia="zh-CN"/>
        </w:rPr>
      </w:pPr>
      <w:r>
        <w:rPr>
          <w:rFonts w:ascii="Times New Roman" w:hAnsi="Times New Roman"/>
          <w:lang w:eastAsia="zh-CN"/>
        </w:rPr>
        <w:t>3</w:t>
      </w:r>
      <w:r>
        <w:rPr>
          <w:rFonts w:hint="eastAsia" w:ascii="宋体" w:hAnsi="宋体"/>
          <w:lang w:eastAsia="zh-CN"/>
        </w:rPr>
        <w:t>、本田</w:t>
      </w:r>
      <w:r>
        <w:rPr>
          <w:rFonts w:ascii="宋体" w:hAnsi="宋体"/>
          <w:lang w:eastAsia="zh-CN"/>
        </w:rPr>
        <w:tab/>
      </w:r>
    </w:p>
    <w:p w14:paraId="3C6F6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220" w:hangingChars="1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）前作：</w:t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</w:t>
      </w: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 xml:space="preserve">）耕整情况：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</w:t>
      </w:r>
    </w:p>
    <w:p w14:paraId="6519F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1D5481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13017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5100AEC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田间排列：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 </w:t>
      </w:r>
    </w:p>
    <w:p w14:paraId="1907757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重复次数： 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         </w:t>
      </w:r>
    </w:p>
    <w:p w14:paraId="264422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ascii="宋体" w:hAnsi="宋体"/>
          <w:u w:val="single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5</w:t>
      </w:r>
      <w:r>
        <w:rPr>
          <w:rFonts w:hint="eastAsia" w:ascii="宋体" w:hAnsi="宋体"/>
        </w:rPr>
        <w:t>）保护行设置：</w:t>
      </w:r>
      <w:r>
        <w:rPr>
          <w:rFonts w:hint="eastAsia" w:ascii="宋体" w:hAnsi="宋体"/>
          <w:u w:val="single"/>
        </w:rPr>
        <w:t xml:space="preserve">                                                                           </w:t>
      </w:r>
    </w:p>
    <w:p w14:paraId="40C44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6</w:t>
      </w:r>
      <w:r>
        <w:rPr>
          <w:rFonts w:hint="eastAsia" w:ascii="宋体" w:hAnsi="宋体"/>
          <w:lang w:eastAsia="zh-CN"/>
        </w:rPr>
        <w:t>）小区（大区）面积（亩）：区试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</w:t>
      </w:r>
      <w:r>
        <w:rPr>
          <w:rFonts w:hint="eastAsia" w:ascii="宋体" w:hAnsi="宋体"/>
          <w:lang w:eastAsia="zh-CN"/>
        </w:rPr>
        <w:t>生产试验</w:t>
      </w:r>
      <w:r>
        <w:rPr>
          <w:rFonts w:hint="eastAsia" w:ascii="宋体" w:hAnsi="宋体"/>
          <w:u w:val="single"/>
          <w:lang w:eastAsia="zh-CN"/>
        </w:rPr>
        <w:t xml:space="preserve">           </w:t>
      </w: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7</w:t>
      </w:r>
      <w:r>
        <w:rPr>
          <w:rFonts w:hint="eastAsia" w:ascii="宋体" w:hAnsi="宋体"/>
          <w:lang w:eastAsia="zh-CN"/>
        </w:rPr>
        <w:t>）移栽期（月/日）：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</w:t>
      </w:r>
    </w:p>
    <w:p w14:paraId="27F8D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8</w:t>
      </w:r>
      <w:r>
        <w:rPr>
          <w:rFonts w:hint="eastAsia" w:ascii="宋体" w:hAnsi="宋体"/>
          <w:lang w:eastAsia="zh-CN"/>
        </w:rPr>
        <w:t>）行株距（寸</w:t>
      </w:r>
      <w:r>
        <w:rPr>
          <w:rFonts w:ascii="宋体" w:hAnsi="宋体"/>
          <w:lang w:eastAsia="zh-CN"/>
        </w:rPr>
        <w:t>×</w:t>
      </w:r>
      <w:r>
        <w:rPr>
          <w:rFonts w:hint="eastAsia" w:ascii="宋体" w:hAnsi="宋体"/>
          <w:lang w:eastAsia="zh-CN"/>
        </w:rPr>
        <w:t>寸）：</w:t>
      </w:r>
      <w:r>
        <w:rPr>
          <w:rFonts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9</w:t>
      </w:r>
      <w:r>
        <w:rPr>
          <w:rFonts w:hint="eastAsia" w:ascii="宋体" w:hAnsi="宋体"/>
          <w:lang w:eastAsia="zh-CN"/>
        </w:rPr>
        <w:t>）苗数</w:t>
      </w:r>
      <w:r>
        <w:rPr>
          <w:rFonts w:ascii="宋体" w:hAnsi="宋体"/>
          <w:lang w:eastAsia="zh-CN"/>
        </w:rPr>
        <w:t>/</w:t>
      </w:r>
      <w:r>
        <w:rPr>
          <w:rFonts w:hint="eastAsia" w:ascii="宋体" w:hAnsi="宋体"/>
          <w:lang w:eastAsia="zh-CN"/>
        </w:rPr>
        <w:t>丛</w:t>
      </w:r>
      <w:r>
        <w:rPr>
          <w:rFonts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   </w:t>
      </w:r>
    </w:p>
    <w:p w14:paraId="76B3B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10</w:t>
      </w:r>
      <w:r>
        <w:rPr>
          <w:rFonts w:hint="eastAsia" w:ascii="宋体" w:hAnsi="宋体"/>
          <w:lang w:eastAsia="zh-CN"/>
        </w:rPr>
        <w:t>）基肥（肥料名称及数量）：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             </w:t>
      </w:r>
    </w:p>
    <w:p w14:paraId="6818D4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）追肥（日期及肥料名称、数量）：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 xml:space="preserve">   </w:t>
      </w:r>
      <w:r>
        <w:rPr>
          <w:rFonts w:ascii="宋体" w:hAnsi="宋体"/>
          <w:u w:val="single"/>
          <w:lang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</w:p>
    <w:p w14:paraId="1AE18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220" w:hangingChars="1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</w:t>
      </w:r>
    </w:p>
    <w:p w14:paraId="561CAC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 w:hanging="220" w:hangingChars="10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73DD8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>）虫病鼠鸟防治（日期、农药名称或措施及防治对象）：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</w:t>
      </w:r>
    </w:p>
    <w:p w14:paraId="3FCFE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                            </w:t>
      </w:r>
    </w:p>
    <w:p w14:paraId="29DA4F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2F8F0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                                                     </w:t>
      </w:r>
    </w:p>
    <w:p w14:paraId="7B3251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730F8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ascii="Times New Roman" w:hAnsi="Times New Roman"/>
          <w:lang w:eastAsia="zh-CN"/>
        </w:rPr>
        <w:t>13</w:t>
      </w:r>
      <w:r>
        <w:rPr>
          <w:rFonts w:hint="eastAsia" w:ascii="宋体" w:hAnsi="宋体"/>
          <w:lang w:eastAsia="zh-CN"/>
        </w:rPr>
        <w:t>）其它田间管理措施（除草、耘田、搁田等）：</w:t>
      </w:r>
      <w:r>
        <w:rPr>
          <w:rFonts w:ascii="宋体" w:hAnsi="宋体"/>
          <w:u w:val="single"/>
          <w:lang w:eastAsia="zh-CN"/>
        </w:rPr>
        <w:t xml:space="preserve">  </w:t>
      </w:r>
      <w:r>
        <w:rPr>
          <w:rFonts w:hint="eastAsia" w:ascii="宋体" w:hAnsi="宋体"/>
          <w:u w:val="single"/>
          <w:lang w:eastAsia="zh-CN"/>
        </w:rPr>
        <w:t xml:space="preserve">                                             </w:t>
      </w:r>
    </w:p>
    <w:p w14:paraId="41C531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</w:t>
      </w:r>
    </w:p>
    <w:p w14:paraId="7507D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right="0"/>
        <w:jc w:val="both"/>
        <w:rPr>
          <w:rFonts w:hint="eastAsia" w:ascii="宋体" w:hAnsi="宋体"/>
          <w:u w:val="single"/>
          <w:lang w:eastAsia="zh-CN"/>
        </w:rPr>
      </w:pPr>
      <w:r>
        <w:rPr>
          <w:rFonts w:hint="eastAsia" w:ascii="Times New Roman" w:hAnsi="Times New Roman"/>
          <w:lang w:eastAsia="zh-CN"/>
        </w:rPr>
        <w:t>4</w:t>
      </w:r>
      <w:r>
        <w:rPr>
          <w:rFonts w:hint="eastAsia" w:ascii="宋体" w:hAnsi="宋体"/>
          <w:lang w:eastAsia="zh-CN"/>
        </w:rPr>
        <w:t>、生育期内气象概况及其对试验的影响：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               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 xml:space="preserve">   </w:t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  <w:r>
        <w:rPr>
          <w:rFonts w:hint="eastAsia" w:ascii="宋体" w:hAnsi="宋体"/>
          <w:u w:val="single"/>
          <w:lang w:eastAsia="zh-CN"/>
        </w:rPr>
        <w:tab/>
      </w:r>
    </w:p>
    <w:p w14:paraId="15CF1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017E8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66B550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 w:ascii="宋体" w:hAnsi="宋体"/>
          <w:u w:val="single"/>
          <w:lang w:eastAsia="zh-CN"/>
        </w:rPr>
      </w:pPr>
      <w:r>
        <w:rPr>
          <w:rFonts w:hint="eastAsia" w:ascii="宋体" w:hAnsi="宋体"/>
          <w:u w:val="single"/>
          <w:lang w:eastAsia="zh-CN"/>
        </w:rPr>
        <w:t xml:space="preserve">                                                                                            </w:t>
      </w:r>
    </w:p>
    <w:p w14:paraId="18118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5</w:t>
      </w:r>
      <w:r>
        <w:rPr>
          <w:rFonts w:hint="eastAsia" w:ascii="宋体" w:hAnsi="宋体"/>
          <w:color w:val="000000"/>
          <w:lang w:eastAsia="zh-CN"/>
        </w:rPr>
        <w:t>、</w:t>
      </w:r>
      <w:r>
        <w:rPr>
          <w:rFonts w:hint="eastAsia" w:ascii="宋体"/>
          <w:color w:val="000000"/>
          <w:lang w:eastAsia="zh-CN"/>
        </w:rPr>
        <w:t>特殊情况说明（如病虫灾害、气象灾害、鸟禽畜害、人为</w:t>
      </w:r>
      <w:r>
        <w:rPr>
          <w:rFonts w:hint="eastAsia"/>
          <w:color w:val="000000"/>
          <w:lang w:eastAsia="zh-CN"/>
        </w:rPr>
        <w:t>事故等异常情况及其对试验的影响，声明试验结果可否采用）：</w:t>
      </w:r>
      <w:r>
        <w:rPr>
          <w:rFonts w:hint="eastAsia" w:ascii="宋体" w:hAnsi="宋体"/>
          <w:color w:val="000000"/>
          <w:u w:val="single"/>
          <w:lang w:eastAsia="zh-CN"/>
        </w:rPr>
        <w:t xml:space="preserve">                                                                                            </w:t>
      </w:r>
    </w:p>
    <w:p w14:paraId="2316E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57140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19C638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49CAB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4D9D7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1AECD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3FCAFD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tLeast"/>
        <w:ind w:left="0" w:right="0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                                                                                            </w:t>
      </w:r>
    </w:p>
    <w:p w14:paraId="35B56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rPr>
          <w:rFonts w:hint="eastAsia"/>
          <w:b/>
          <w:bCs/>
          <w:color w:val="000000"/>
          <w:sz w:val="24"/>
          <w:lang w:eastAsia="zh-CN"/>
        </w:rPr>
      </w:pPr>
      <w:r>
        <w:rPr>
          <w:rFonts w:hint="eastAsia"/>
          <w:b/>
          <w:bCs/>
          <w:color w:val="000000"/>
          <w:sz w:val="24"/>
          <w:lang w:eastAsia="zh-CN"/>
        </w:rPr>
        <w:t>特别提示：</w:t>
      </w:r>
    </w:p>
    <w:p w14:paraId="5FDE6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eastAsia="zh-CN"/>
        </w:rPr>
        <w:t>1</w:t>
      </w:r>
      <w:r>
        <w:rPr>
          <w:rFonts w:hint="eastAsia" w:ascii="宋体" w:hAnsi="宋体"/>
          <w:sz w:val="24"/>
          <w:lang w:eastAsia="zh-CN"/>
        </w:rPr>
        <w:t>）不得改变记载本的项目、顺序和电子文本格式（试验概况为</w:t>
      </w:r>
      <w:r>
        <w:rPr>
          <w:rFonts w:hint="eastAsia" w:ascii="Times New Roman" w:hAnsi="Times New Roman"/>
          <w:sz w:val="24"/>
          <w:lang w:eastAsia="zh-CN"/>
        </w:rPr>
        <w:t>word</w:t>
      </w:r>
      <w:r>
        <w:rPr>
          <w:rFonts w:hint="eastAsia" w:ascii="宋体" w:hAnsi="宋体"/>
          <w:sz w:val="24"/>
          <w:lang w:eastAsia="zh-CN"/>
        </w:rPr>
        <w:t>文档，试验结果为</w:t>
      </w:r>
      <w:r>
        <w:rPr>
          <w:rFonts w:hint="eastAsia" w:ascii="Times New Roman" w:hAnsi="Times New Roman"/>
          <w:sz w:val="24"/>
          <w:lang w:eastAsia="zh-CN"/>
        </w:rPr>
        <w:t>excel</w:t>
      </w:r>
      <w:r>
        <w:rPr>
          <w:rFonts w:hint="eastAsia" w:ascii="宋体" w:hAnsi="宋体"/>
          <w:sz w:val="24"/>
          <w:lang w:eastAsia="zh-CN"/>
        </w:rPr>
        <w:t>文档），以便进行统计分析；</w:t>
      </w:r>
    </w:p>
    <w:p w14:paraId="06658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40" w:firstLineChars="1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宋体" w:hAnsi="宋体"/>
          <w:sz w:val="24"/>
        </w:rPr>
        <w:t>）记载</w:t>
      </w:r>
      <w:r>
        <w:rPr>
          <w:rFonts w:hint="eastAsia" w:ascii="宋体" w:hAnsi="宋体"/>
          <w:sz w:val="24"/>
          <w:lang w:eastAsia="zh-CN"/>
        </w:rPr>
        <w:t>本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日前以电子邮件方式报送至云南省种子管理站</w:t>
      </w:r>
      <w:r>
        <w:rPr>
          <w:rFonts w:hint="eastAsia" w:ascii="宋体" w:hAnsi="宋体"/>
          <w:sz w:val="24"/>
          <w:lang w:eastAsia="zh-CN"/>
        </w:rPr>
        <w:t>张婷</w:t>
      </w:r>
      <w:r>
        <w:rPr>
          <w:rFonts w:hint="eastAsia" w:ascii="宋体" w:hAnsi="宋体"/>
          <w:sz w:val="24"/>
          <w:lang w:val="en-US" w:eastAsia="zh-CN"/>
        </w:rPr>
        <w:t>收</w:t>
      </w:r>
      <w:r>
        <w:rPr>
          <w:rFonts w:hint="eastAsia" w:ascii="宋体" w:hAnsi="宋体"/>
          <w:sz w:val="24"/>
        </w:rPr>
        <w:t>（邮箱：</w:t>
      </w:r>
      <w:r>
        <w:rPr>
          <w:rFonts w:hint="eastAsia" w:ascii="Times New Roman" w:hAnsi="Times New Roman"/>
          <w:sz w:val="24"/>
          <w:lang w:val="en-US" w:eastAsia="zh-CN"/>
        </w:rPr>
        <w:t>553742324@qq</w:t>
      </w:r>
      <w:r>
        <w:rPr>
          <w:rFonts w:hint="eastAsia" w:ascii="宋体" w:hAnsi="宋体"/>
          <w:sz w:val="24"/>
        </w:rPr>
        <w:t>.</w:t>
      </w:r>
      <w:r>
        <w:rPr>
          <w:rFonts w:hint="eastAsia" w:ascii="Times New Roman" w:hAnsi="Times New Roman"/>
          <w:sz w:val="24"/>
        </w:rPr>
        <w:t>com</w:t>
      </w:r>
      <w:r>
        <w:rPr>
          <w:rFonts w:hint="eastAsia" w:ascii="宋体" w:hAnsi="宋体"/>
          <w:sz w:val="24"/>
        </w:rPr>
        <w:t>）。</w:t>
      </w:r>
      <w:r>
        <w:rPr>
          <w:rFonts w:hint="eastAsia" w:ascii="宋体" w:hAnsi="宋体"/>
          <w:sz w:val="24"/>
          <w:lang w:val="en-US" w:eastAsia="zh-CN"/>
        </w:rPr>
        <w:t>具体</w:t>
      </w:r>
      <w:r>
        <w:rPr>
          <w:rFonts w:hint="eastAsia" w:ascii="宋体" w:hAnsi="宋体"/>
          <w:sz w:val="24"/>
          <w:lang w:eastAsia="zh-CN"/>
        </w:rPr>
        <w:t>报送要求见试验方案。</w:t>
      </w:r>
    </w:p>
    <w:p w14:paraId="2C422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eastAsia="黑体"/>
          <w:sz w:val="44"/>
          <w:lang w:eastAsia="zh-CN"/>
        </w:rPr>
      </w:pPr>
      <w:bookmarkStart w:id="0" w:name="_GoBack"/>
      <w:bookmarkEnd w:id="0"/>
    </w:p>
    <w:p w14:paraId="68797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 w:eastAsia="黑体"/>
          <w:sz w:val="44"/>
          <w:lang w:eastAsia="zh-CN"/>
        </w:rPr>
      </w:pPr>
    </w:p>
    <w:p w14:paraId="1D789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25EFF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0AF32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45FA9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071CD0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3EDEB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</w:p>
    <w:p w14:paraId="731A42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both"/>
        <w:rPr>
          <w:rFonts w:hint="eastAsia"/>
          <w:b/>
          <w:bCs/>
          <w:sz w:val="24"/>
          <w:lang w:eastAsia="zh-CN"/>
        </w:rPr>
      </w:pPr>
    </w:p>
    <w:p w14:paraId="4A4A4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jc w:val="center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云南省水稻品种区域试验观测记载项目与标准</w:t>
      </w:r>
    </w:p>
    <w:p w14:paraId="03F25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一、试验概况</w:t>
      </w:r>
    </w:p>
    <w:p w14:paraId="528E2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、试验基本情况</w:t>
      </w:r>
    </w:p>
    <w:p w14:paraId="232B9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）土壤质地：按我国土壤质地分类标准填写。</w:t>
      </w:r>
    </w:p>
    <w:p w14:paraId="0D766D7E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）土壤肥力：分肥沃、中上、中、中下、差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级。</w:t>
      </w:r>
    </w:p>
    <w:p w14:paraId="10BE8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、秧田</w:t>
      </w:r>
    </w:p>
    <w:p w14:paraId="7A2E9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）种子处理：种子翻晒、清选、药剂处理等措施及药剂名称与浓度。</w:t>
      </w:r>
    </w:p>
    <w:p w14:paraId="69DEC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）播种期：实际播种日期，以月/日表示。</w:t>
      </w:r>
    </w:p>
    <w:p w14:paraId="119D6C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376" w:firstLineChars="171"/>
        <w:rPr>
          <w:rFonts w:hint="eastAsia"/>
          <w:lang w:eastAsia="zh-CN"/>
        </w:rPr>
      </w:pPr>
      <w:r>
        <w:rPr>
          <w:lang w:eastAsia="zh-CN"/>
        </w:rPr>
        <w:t>(</w:t>
      </w:r>
      <w:r>
        <w:rPr>
          <w:rFonts w:ascii="Times New Roman" w:hAnsi="Times New Roman"/>
          <w:lang w:eastAsia="zh-CN"/>
        </w:rPr>
        <w:t>3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 xml:space="preserve">播种面积： </w:t>
      </w:r>
    </w:p>
    <w:p w14:paraId="1A2A9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）播种量：秧田净播种量，以千克/亩表示。</w:t>
      </w:r>
    </w:p>
    <w:p w14:paraId="76C5FD4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）育秧方式：水育、旱育等及保温防护措施。</w:t>
      </w:r>
    </w:p>
    <w:p w14:paraId="6D086A7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）施肥：施肥日期及肥料名称、数量。</w:t>
      </w:r>
    </w:p>
    <w:p w14:paraId="64C94B1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7</w:t>
      </w:r>
      <w:r>
        <w:rPr>
          <w:rFonts w:hint="eastAsia"/>
          <w:lang w:eastAsia="zh-CN"/>
        </w:rPr>
        <w:t>）其它田间管理措施：除草、治虫等措施及药剂名称与浓度。</w:t>
      </w:r>
    </w:p>
    <w:p w14:paraId="097395CD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、本田</w:t>
      </w:r>
    </w:p>
    <w:p w14:paraId="066D57C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）前作：作物名称及生产或试验类型、空闲等。</w:t>
      </w:r>
    </w:p>
    <w:p w14:paraId="4C269AF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）耕整情况：机耕、畜耕、耙田等日期及次数。</w:t>
      </w:r>
    </w:p>
    <w:p w14:paraId="41D26DA2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）田间排列：完全随机区组设计。</w:t>
      </w:r>
    </w:p>
    <w:p w14:paraId="102AF2E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）重复次数：重复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次。</w:t>
      </w:r>
    </w:p>
    <w:p w14:paraId="3B210E43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）保护行设置：对应小区品种；保护行之间、保护行与小区之间、小区之间各空一行作工作行。</w:t>
      </w:r>
    </w:p>
    <w:p w14:paraId="6298AEA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）小区面积：实插面积以亩表示，保留至小数点后两位。</w:t>
      </w:r>
    </w:p>
    <w:p w14:paraId="2A3DCDED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7</w:t>
      </w:r>
      <w:r>
        <w:rPr>
          <w:rFonts w:hint="eastAsia"/>
          <w:lang w:eastAsia="zh-CN"/>
        </w:rPr>
        <w:t>）小区形状：长</w:t>
      </w:r>
      <w:r>
        <w:rPr>
          <w:rFonts w:hint="eastAsia" w:ascii="宋体" w:hAnsi="宋体"/>
          <w:lang w:eastAsia="zh-CN"/>
        </w:rPr>
        <w:t>﹕宽≈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 w:ascii="宋体" w:hAnsi="宋体"/>
          <w:lang w:eastAsia="zh-CN"/>
        </w:rPr>
        <w:t>﹕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 w:ascii="宋体" w:hAnsi="宋体"/>
          <w:lang w:eastAsia="zh-CN"/>
        </w:rPr>
        <w:t>。</w:t>
      </w:r>
    </w:p>
    <w:p w14:paraId="2485D32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8</w:t>
      </w:r>
      <w:r>
        <w:rPr>
          <w:rFonts w:hint="eastAsia"/>
          <w:lang w:eastAsia="zh-CN"/>
        </w:rPr>
        <w:t>）移栽期：实际移栽日期，以月/日表示。</w:t>
      </w:r>
    </w:p>
    <w:p w14:paraId="5BCAF22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9</w:t>
      </w:r>
      <w:r>
        <w:rPr>
          <w:rFonts w:hint="eastAsia"/>
          <w:lang w:eastAsia="zh-CN"/>
        </w:rPr>
        <w:t xml:space="preserve">）秧龄： </w:t>
      </w:r>
    </w:p>
    <w:p w14:paraId="4F971629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）行株距：</w:t>
      </w:r>
    </w:p>
    <w:p w14:paraId="0E9DC131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11</w:t>
      </w:r>
      <w:r>
        <w:rPr>
          <w:rFonts w:hint="eastAsia"/>
          <w:lang w:eastAsia="zh-CN"/>
        </w:rPr>
        <w:t>）每丛苗数：计划要求指标。</w:t>
      </w:r>
    </w:p>
    <w:p w14:paraId="054C5F5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12</w:t>
      </w:r>
      <w:r>
        <w:rPr>
          <w:rFonts w:hint="eastAsia"/>
          <w:lang w:eastAsia="zh-CN"/>
        </w:rPr>
        <w:t>）基肥：肥料名称及数量。</w:t>
      </w:r>
    </w:p>
    <w:p w14:paraId="101BEA67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13</w:t>
      </w:r>
      <w:r>
        <w:rPr>
          <w:rFonts w:hint="eastAsia"/>
          <w:lang w:eastAsia="zh-CN"/>
        </w:rPr>
        <w:t>）追肥：施肥日期及肥料名称、数量。</w:t>
      </w:r>
    </w:p>
    <w:p w14:paraId="133D50A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14</w:t>
      </w:r>
      <w:r>
        <w:rPr>
          <w:rFonts w:hint="eastAsia"/>
          <w:lang w:eastAsia="zh-CN"/>
        </w:rPr>
        <w:t>）病、虫、鼠、鸟等防治：防治日期、农药名称（或措施）及防治对象。</w:t>
      </w:r>
    </w:p>
    <w:p w14:paraId="57C04F8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15</w:t>
      </w:r>
      <w:r>
        <w:rPr>
          <w:rFonts w:hint="eastAsia"/>
          <w:lang w:eastAsia="zh-CN"/>
        </w:rPr>
        <w:t>）其它田间管理措施：除草、耘田、搁田等措施及日期。</w:t>
      </w:r>
    </w:p>
    <w:p w14:paraId="60284DD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、气象条件：试验期间气候概况及特殊气候因素对试验的影响。</w:t>
      </w:r>
    </w:p>
    <w:p w14:paraId="0CEC50D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、特殊情况说明：指试验执行过程中出现的意外事故或异常试验数据生产的原因等。</w:t>
      </w:r>
    </w:p>
    <w:p w14:paraId="6D4BFA1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二、试验结果</w:t>
      </w:r>
    </w:p>
    <w:p w14:paraId="6A1E14F2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、生育特性</w:t>
      </w:r>
    </w:p>
    <w:p w14:paraId="19B63D3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）播种期：实际播种期，以月/日表示。</w:t>
      </w:r>
    </w:p>
    <w:p w14:paraId="363BEDD8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）移栽期：实际移栽期，以月/日表示。</w:t>
      </w:r>
    </w:p>
    <w:p w14:paraId="1DDD2E6F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）秧龄：播种次日至移栽日的天数。</w:t>
      </w:r>
    </w:p>
    <w:p w14:paraId="02BC04EA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）始穗期：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%茎秆稻穗露出剑叶鞘的日期，以月/日表示。</w:t>
      </w:r>
    </w:p>
    <w:p w14:paraId="11D4EDC4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）齐穗期：</w:t>
      </w:r>
      <w:r>
        <w:rPr>
          <w:rFonts w:hint="eastAsia" w:ascii="Times New Roman" w:hAnsi="Times New Roman"/>
          <w:lang w:eastAsia="zh-CN"/>
        </w:rPr>
        <w:t>80</w:t>
      </w:r>
      <w:r>
        <w:rPr>
          <w:rFonts w:hint="eastAsia"/>
          <w:lang w:eastAsia="zh-CN"/>
        </w:rPr>
        <w:t>%茎秆稻穗露出剑叶鞘的日期，以月/日表示。</w:t>
      </w:r>
    </w:p>
    <w:p w14:paraId="73D37042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）成熟期：籼稻</w:t>
      </w:r>
      <w:r>
        <w:rPr>
          <w:rFonts w:hint="eastAsia" w:ascii="Times New Roman" w:hAnsi="Times New Roman"/>
          <w:lang w:eastAsia="zh-CN"/>
        </w:rPr>
        <w:t>85</w:t>
      </w:r>
      <w:r>
        <w:rPr>
          <w:rFonts w:hint="eastAsia"/>
          <w:lang w:eastAsia="zh-CN"/>
        </w:rPr>
        <w:t>%以上、</w:t>
      </w:r>
      <w:r>
        <w:rPr>
          <w:rFonts w:hint="eastAsia" w:ascii="宋体"/>
          <w:lang w:eastAsia="zh-CN"/>
        </w:rPr>
        <w:t>粳稻</w:t>
      </w:r>
      <w:r>
        <w:rPr>
          <w:rFonts w:ascii="Times New Roman" w:hAnsi="Times New Roman"/>
          <w:lang w:eastAsia="zh-CN"/>
        </w:rPr>
        <w:t>95</w:t>
      </w:r>
      <w:r>
        <w:rPr>
          <w:rFonts w:ascii="宋体"/>
          <w:lang w:eastAsia="zh-CN"/>
        </w:rPr>
        <w:t>%</w:t>
      </w:r>
      <w:r>
        <w:rPr>
          <w:rFonts w:hint="eastAsia" w:ascii="宋体"/>
          <w:lang w:eastAsia="zh-CN"/>
        </w:rPr>
        <w:t>以上</w:t>
      </w:r>
      <w:r>
        <w:rPr>
          <w:rFonts w:hint="eastAsia"/>
          <w:lang w:eastAsia="zh-CN"/>
        </w:rPr>
        <w:t>实粒数黄熟的日期，以月/日表示。</w:t>
      </w:r>
    </w:p>
    <w:p w14:paraId="7C45F7B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7</w:t>
      </w:r>
      <w:r>
        <w:rPr>
          <w:rFonts w:hint="eastAsia"/>
          <w:lang w:eastAsia="zh-CN"/>
        </w:rPr>
        <w:t>）全生育期：自播种次日至成熟之日的天数。</w:t>
      </w:r>
    </w:p>
    <w:p w14:paraId="6243B42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、主要农艺性状</w:t>
      </w:r>
    </w:p>
    <w:p w14:paraId="5D45BAED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）基本苗：移栽返青后在第</w:t>
      </w:r>
      <w:r>
        <w:rPr>
          <w:rFonts w:hint="eastAsia" w:ascii="Times New Roman" w:hAnsi="Times New Roman"/>
          <w:lang w:eastAsia="zh-CN"/>
        </w:rPr>
        <w:t>I</w:t>
      </w:r>
      <w:r>
        <w:rPr>
          <w:rFonts w:hint="eastAsia"/>
          <w:lang w:eastAsia="zh-CN"/>
        </w:rPr>
        <w:t>、</w:t>
      </w:r>
      <w:r>
        <w:rPr>
          <w:rFonts w:hint="eastAsia" w:ascii="Times New Roman" w:hAnsi="Times New Roman"/>
          <w:lang w:eastAsia="zh-CN"/>
        </w:rPr>
        <w:t>III</w:t>
      </w:r>
      <w:r>
        <w:rPr>
          <w:rFonts w:hint="eastAsia"/>
          <w:lang w:eastAsia="zh-CN"/>
        </w:rPr>
        <w:t>重复小区相同方位的第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纵行第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丛起连续调查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丛（定点），包括主苗与分蘖苗，取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个重复的平均值，折算成每亩基本苗，保留一位小数。</w:t>
      </w:r>
    </w:p>
    <w:p w14:paraId="263D679E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）最高苗：分蘖盛期在调查基本苗的定点处每隔</w:t>
      </w:r>
      <w:r>
        <w:rPr>
          <w:rFonts w:hint="eastAsia" w:ascii="Times New Roman" w:hAnsi="Times New Roman"/>
          <w:lang w:eastAsia="zh-CN"/>
        </w:rPr>
        <w:t>7</w:t>
      </w:r>
      <w:r>
        <w:rPr>
          <w:rFonts w:hint="eastAsia"/>
          <w:lang w:eastAsia="zh-CN"/>
        </w:rPr>
        <w:t>天调查一次苗数，直至苗数不再增加为止，取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个重复（单元）最大值的平均值，折算成每亩最高苗，以万/亩表示，保留一位小数。</w:t>
      </w:r>
    </w:p>
    <w:p w14:paraId="59963BCA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）有效穗：成熟期在调查基本苗的定点处调查有效穗，抽穗结实少于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粒的穗不算有效穗，但白穗应算有效穗。取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个重复（单元）的平均值，折算成每亩有效穗，以万/亩表示，保留一位小数。</w:t>
      </w:r>
    </w:p>
    <w:p w14:paraId="44A1357D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）成穗率：有效穗/最高苗</w:t>
      </w:r>
      <w:r>
        <w:rPr>
          <w:rFonts w:hint="eastAsia" w:ascii="宋体" w:hAnsi="宋体"/>
          <w:lang w:eastAsia="zh-CN"/>
        </w:rPr>
        <w:t>×</w:t>
      </w:r>
      <w:r>
        <w:rPr>
          <w:rFonts w:hint="eastAsia" w:ascii="Times New Roman" w:hAnsi="Times New Roman"/>
          <w:lang w:eastAsia="zh-CN"/>
        </w:rPr>
        <w:t>100</w:t>
      </w:r>
      <w:r>
        <w:rPr>
          <w:rFonts w:hint="eastAsia"/>
          <w:lang w:eastAsia="zh-CN"/>
        </w:rPr>
        <w:t>，以%表示，保留一位小数。</w:t>
      </w:r>
    </w:p>
    <w:p w14:paraId="04B58192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）株高：在成熟期选有代表性的植株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丛，测量每丛之最高穗，从茎基部至穗顶（不连芒），取平均值，以厘米表示，保留一位小数。</w:t>
      </w:r>
    </w:p>
    <w:p w14:paraId="6CF73AEE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）耐寒性：苗期遇寒后根据叶色、叶形变化记载苗期的耐寒性，孕穗抽穗期及后期遇寒后根据叶色、叶形、谷色及结实情况记载中后期耐寒性，分强、中、弱三级 。</w:t>
      </w:r>
    </w:p>
    <w:p w14:paraId="12416672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7</w:t>
      </w:r>
      <w:r>
        <w:rPr>
          <w:rFonts w:hint="eastAsia"/>
          <w:lang w:eastAsia="zh-CN"/>
        </w:rPr>
        <w:t>）群体整齐度：根据长势、长相、抽穗情况目测，分整齐、一般、不齐三级。</w:t>
      </w:r>
    </w:p>
    <w:p w14:paraId="46758647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8</w:t>
      </w:r>
      <w:r>
        <w:rPr>
          <w:rFonts w:hint="eastAsia"/>
          <w:lang w:eastAsia="zh-CN"/>
        </w:rPr>
        <w:t>）杂株率：在抽穗前后适当阶段调查明显不同于正常群体植株的比例，以%表示，保留一位小数。</w:t>
      </w:r>
    </w:p>
    <w:p w14:paraId="224C7B58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9</w:t>
      </w:r>
      <w:r>
        <w:rPr>
          <w:rFonts w:hint="eastAsia"/>
          <w:lang w:eastAsia="zh-CN"/>
        </w:rPr>
        <w:t>）株型：分蘖盛期目测，分紧束、适中、松散三级。</w:t>
      </w:r>
    </w:p>
    <w:p w14:paraId="53EAB33A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）叶色：分蘖盛期目测，分浓绿、绿、淡绿三级。</w:t>
      </w:r>
    </w:p>
    <w:p w14:paraId="14A3BDF6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11</w:t>
      </w:r>
      <w:r>
        <w:rPr>
          <w:rFonts w:hint="eastAsia"/>
          <w:lang w:eastAsia="zh-CN"/>
        </w:rPr>
        <w:t>）叶姿：分蘖盛期目测，分挺直、一般、批垂三级。</w:t>
      </w:r>
    </w:p>
    <w:p w14:paraId="17D0A3C8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12</w:t>
      </w:r>
      <w:r>
        <w:rPr>
          <w:rFonts w:hint="eastAsia"/>
          <w:lang w:eastAsia="zh-CN"/>
        </w:rPr>
        <w:t>）长势：分蘖盛期目测，分繁茂、一般、差三级。</w:t>
      </w:r>
    </w:p>
    <w:p w14:paraId="65B4E394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13</w:t>
      </w:r>
      <w:r>
        <w:rPr>
          <w:rFonts w:hint="eastAsia"/>
          <w:lang w:eastAsia="zh-CN"/>
        </w:rPr>
        <w:t>）熟期转色：成熟期目测，根据叶片、茎秆、谷粒色泽，分好、中、差三级。</w:t>
      </w:r>
    </w:p>
    <w:p w14:paraId="0C80BF23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14</w:t>
      </w:r>
      <w:r>
        <w:rPr>
          <w:rFonts w:hint="eastAsia"/>
          <w:lang w:eastAsia="zh-CN"/>
        </w:rPr>
        <w:t>）倒伏性：记载发生日期、面积（%）和程度，倒伏程度分直、斜、倒、伏四级。</w:t>
      </w:r>
    </w:p>
    <w:p w14:paraId="2A44CEA5">
      <w:pPr>
        <w:keepNext w:val="0"/>
        <w:keepLines w:val="0"/>
        <w:pageBreakBefore w:val="0"/>
        <w:widowControl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15</w:t>
      </w:r>
      <w:r>
        <w:rPr>
          <w:rFonts w:hint="eastAsia"/>
          <w:lang w:eastAsia="zh-CN"/>
        </w:rPr>
        <w:t>）落粒性：成熟期用手轻搓稻穗，视脱粒难易程度分难、中、易三级。</w:t>
      </w:r>
    </w:p>
    <w:p w14:paraId="3B22E24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、主要经济性状及产量</w:t>
      </w:r>
    </w:p>
    <w:p w14:paraId="10764080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4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收获前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天，在同一重复中每品种取有代表性的植株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丛，作为室内考种样本。</w:t>
      </w:r>
    </w:p>
    <w:p w14:paraId="3522F6E4">
      <w:pPr>
        <w:keepNext w:val="0"/>
        <w:keepLines w:val="0"/>
        <w:pageBreakBefore w:val="0"/>
        <w:widowControl/>
        <w:tabs>
          <w:tab w:val="left" w:pos="360"/>
          <w:tab w:val="left" w:pos="108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）穗长：穗节至穗顶（不连芒）的长度，取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丛全部稻穗的平均数，以厘米表示，保留至小数点后一位。</w:t>
      </w:r>
    </w:p>
    <w:p w14:paraId="214C3E77">
      <w:pPr>
        <w:keepNext w:val="0"/>
        <w:keepLines w:val="0"/>
        <w:pageBreakBefore w:val="0"/>
        <w:widowControl/>
        <w:tabs>
          <w:tab w:val="left" w:pos="36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）每穗总粒数：；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丛总粒数/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丛总穗数，保留至小数点后一位。</w:t>
      </w:r>
    </w:p>
    <w:p w14:paraId="4D8346E8">
      <w:pPr>
        <w:keepNext w:val="0"/>
        <w:keepLines w:val="0"/>
        <w:pageBreakBefore w:val="0"/>
        <w:widowControl/>
        <w:tabs>
          <w:tab w:val="left" w:pos="36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）每穗实粒数：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丛充实度在三分之一以上的谷粒数及落粒数之和/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穴总穗数，保留至小数点后一位。</w:t>
      </w:r>
    </w:p>
    <w:p w14:paraId="5A804110">
      <w:pPr>
        <w:keepNext w:val="0"/>
        <w:keepLines w:val="0"/>
        <w:pageBreakBefore w:val="0"/>
        <w:widowControl/>
        <w:tabs>
          <w:tab w:val="left" w:pos="36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）结实率：每穗实粒数/每穗总粒数</w:t>
      </w:r>
      <w:r>
        <w:rPr>
          <w:rFonts w:hint="eastAsia" w:ascii="宋体" w:hAnsi="宋体"/>
          <w:lang w:eastAsia="zh-CN"/>
        </w:rPr>
        <w:t>×</w:t>
      </w:r>
      <w:r>
        <w:rPr>
          <w:rFonts w:hint="eastAsia" w:ascii="Times New Roman" w:hAnsi="Times New Roman"/>
          <w:lang w:eastAsia="zh-CN"/>
        </w:rPr>
        <w:t>100</w:t>
      </w:r>
      <w:r>
        <w:rPr>
          <w:rFonts w:hint="eastAsia"/>
          <w:lang w:eastAsia="zh-CN"/>
        </w:rPr>
        <w:t>，以%表示，保留小数点后一位。</w:t>
      </w:r>
    </w:p>
    <w:p w14:paraId="71FFAE7C">
      <w:pPr>
        <w:keepNext w:val="0"/>
        <w:keepLines w:val="0"/>
        <w:pageBreakBefore w:val="0"/>
        <w:widowControl/>
        <w:tabs>
          <w:tab w:val="left" w:pos="36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）千粒重：在考种后完全晒干的实粒中，每品种各随机取两个</w:t>
      </w:r>
      <w:r>
        <w:rPr>
          <w:rFonts w:hint="eastAsia" w:ascii="Times New Roman" w:hAnsi="Times New Roman"/>
          <w:lang w:eastAsia="zh-CN"/>
        </w:rPr>
        <w:t>1000</w:t>
      </w:r>
      <w:r>
        <w:rPr>
          <w:rFonts w:hint="eastAsia"/>
          <w:lang w:eastAsia="zh-CN"/>
        </w:rPr>
        <w:t>粒分别称重，其差值不大于其平均数的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%，取两个重复的平均值，以克表示，保留小数点后一位。</w:t>
      </w:r>
    </w:p>
    <w:p w14:paraId="0E188DCC">
      <w:pPr>
        <w:keepNext w:val="0"/>
        <w:keepLines w:val="0"/>
        <w:pageBreakBefore w:val="0"/>
        <w:widowControl/>
        <w:tabs>
          <w:tab w:val="left" w:pos="360"/>
          <w:tab w:val="left" w:pos="1260"/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220" w:firstLineChars="1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6</w:t>
      </w:r>
      <w:r>
        <w:rPr>
          <w:rFonts w:hint="eastAsia"/>
          <w:lang w:eastAsia="zh-CN"/>
        </w:rPr>
        <w:t>）小区产量：按品种成熟先后及时收获，分小区单收、单晒、称产，稻谷完全晒干扬净后称重，以千克表示，保留至小数点后二位。</w:t>
      </w:r>
    </w:p>
    <w:p w14:paraId="03204FC7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、对主要病虫害的田间抗性</w:t>
      </w:r>
    </w:p>
    <w:p w14:paraId="27A9E3B5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）叶瘟   级别：无，全部没有发病。</w:t>
      </w:r>
    </w:p>
    <w:p w14:paraId="11E91745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轻，全试区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%面积发病，病斑数量不多或个别叶片发病。</w:t>
      </w:r>
    </w:p>
    <w:p w14:paraId="3822F138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中，全试区</w:t>
      </w:r>
      <w:r>
        <w:rPr>
          <w:rFonts w:hint="eastAsia" w:ascii="Times New Roman" w:hAnsi="Times New Roman"/>
          <w:lang w:eastAsia="zh-CN"/>
        </w:rPr>
        <w:t>20</w:t>
      </w:r>
      <w:r>
        <w:rPr>
          <w:rFonts w:hint="eastAsia"/>
          <w:lang w:eastAsia="zh-CN"/>
        </w:rPr>
        <w:t>%左右面积叶片发病，每叶病斑数量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个。</w:t>
      </w:r>
    </w:p>
    <w:p w14:paraId="35D037F8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重，全试区</w:t>
      </w:r>
      <w:r>
        <w:rPr>
          <w:rFonts w:hint="eastAsia" w:ascii="Times New Roman" w:hAnsi="Times New Roman"/>
          <w:lang w:eastAsia="zh-CN"/>
        </w:rPr>
        <w:t>50</w:t>
      </w:r>
      <w:r>
        <w:rPr>
          <w:rFonts w:hint="eastAsia"/>
          <w:lang w:eastAsia="zh-CN"/>
        </w:rPr>
        <w:t>%以上面积叶片发病，每叶病斑数量超过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个。</w:t>
      </w:r>
    </w:p>
    <w:p w14:paraId="1FBF022B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）穗颈瘟 级别：无，全部没有发病。</w:t>
      </w:r>
    </w:p>
    <w:p w14:paraId="69364F16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轻，全试区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%稻穗及茎节发病，有个别植株白穗及断节。</w:t>
      </w:r>
    </w:p>
    <w:p w14:paraId="0E233B2E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中，全试区</w:t>
      </w:r>
      <w:r>
        <w:rPr>
          <w:rFonts w:hint="eastAsia" w:ascii="Times New Roman" w:hAnsi="Times New Roman"/>
          <w:lang w:eastAsia="zh-CN"/>
        </w:rPr>
        <w:t>20</w:t>
      </w:r>
      <w:r>
        <w:rPr>
          <w:rFonts w:hint="eastAsia"/>
          <w:lang w:eastAsia="zh-CN"/>
        </w:rPr>
        <w:t>%左右稻穗及茎节发病，植株白穗及断节较多。</w:t>
      </w:r>
    </w:p>
    <w:p w14:paraId="69A92EFD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重，全试区</w:t>
      </w:r>
      <w:r>
        <w:rPr>
          <w:rFonts w:hint="eastAsia" w:ascii="Times New Roman" w:hAnsi="Times New Roman"/>
          <w:lang w:eastAsia="zh-CN"/>
        </w:rPr>
        <w:t>50</w:t>
      </w:r>
      <w:r>
        <w:rPr>
          <w:rFonts w:hint="eastAsia"/>
          <w:lang w:eastAsia="zh-CN"/>
        </w:rPr>
        <w:t>%以上稻穗及茎节发病。</w:t>
      </w:r>
    </w:p>
    <w:p w14:paraId="46A03D1C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）纹枯病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级别：无，全部没有发病。</w:t>
      </w:r>
    </w:p>
    <w:p w14:paraId="31B87808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轻，病株基部叶片部分发病，病势开始向上蔓延，只有个别稻株通顶。</w:t>
      </w:r>
    </w:p>
    <w:p w14:paraId="5B93CC5B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中，病株基部叶片发病普遍，病势部分蔓延至顶叶，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15</w:t>
      </w:r>
      <w:r>
        <w:rPr>
          <w:rFonts w:hint="eastAsia"/>
          <w:lang w:eastAsia="zh-CN"/>
        </w:rPr>
        <w:t>%稻株通顶。</w:t>
      </w:r>
    </w:p>
    <w:p w14:paraId="6E8EB0EA">
      <w:pPr>
        <w:keepNext w:val="0"/>
        <w:keepLines w:val="0"/>
        <w:pageBreakBefore w:val="0"/>
        <w:widowControl/>
        <w:tabs>
          <w:tab w:val="left" w:pos="36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8" w:firstLineChars="904"/>
        <w:rPr>
          <w:rFonts w:hint="eastAsia"/>
          <w:lang w:eastAsia="zh-CN"/>
        </w:rPr>
      </w:pPr>
      <w:r>
        <w:rPr>
          <w:rFonts w:hint="eastAsia"/>
          <w:lang w:eastAsia="zh-CN"/>
        </w:rPr>
        <w:t>重，病株病势大部分蔓延至顶叶，</w:t>
      </w:r>
      <w:r>
        <w:rPr>
          <w:rFonts w:hint="eastAsia" w:ascii="Times New Roman" w:hAnsi="Times New Roman"/>
          <w:lang w:eastAsia="zh-CN"/>
        </w:rPr>
        <w:t>30</w:t>
      </w:r>
      <w:r>
        <w:rPr>
          <w:rFonts w:hint="eastAsia"/>
          <w:lang w:eastAsia="zh-CN"/>
        </w:rPr>
        <w:t>%以上稻株通顶。</w:t>
      </w:r>
    </w:p>
    <w:p w14:paraId="40D61618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）白叶枯病级别：无，全部没有发病。</w:t>
      </w:r>
    </w:p>
    <w:p w14:paraId="52E0DD25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lang w:eastAsia="zh-CN"/>
        </w:rPr>
      </w:pPr>
      <w:r>
        <w:rPr>
          <w:rFonts w:hint="eastAsia"/>
          <w:lang w:eastAsia="zh-CN"/>
        </w:rPr>
        <w:t>轻，全试区</w:t>
      </w:r>
      <w:r>
        <w:rPr>
          <w:rFonts w:hint="eastAsia"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%稻穗及茎节发病，站在田边可见若干病斑。</w:t>
      </w:r>
    </w:p>
    <w:p w14:paraId="5B1967C5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980" w:firstLineChars="900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中，全试区</w:t>
      </w:r>
      <w:r>
        <w:rPr>
          <w:rFonts w:hint="eastAsia" w:ascii="Times New Roman" w:hAnsi="Times New Roman"/>
          <w:lang w:eastAsia="zh-CN"/>
        </w:rPr>
        <w:t>10</w:t>
      </w:r>
      <w:r>
        <w:rPr>
          <w:rFonts w:hint="eastAsia"/>
          <w:lang w:eastAsia="zh-CN"/>
        </w:rPr>
        <w:t>-</w:t>
      </w:r>
      <w:r>
        <w:rPr>
          <w:rFonts w:hint="eastAsia" w:ascii="Times New Roman" w:hAnsi="Times New Roman"/>
          <w:lang w:eastAsia="zh-CN"/>
        </w:rPr>
        <w:t>20</w:t>
      </w:r>
      <w:r>
        <w:rPr>
          <w:rFonts w:hint="eastAsia"/>
          <w:lang w:eastAsia="zh-CN"/>
        </w:rPr>
        <w:t>%面积发病，部份病斑枯白。</w:t>
      </w:r>
    </w:p>
    <w:p w14:paraId="4833E83C">
      <w:pPr>
        <w:keepNext w:val="0"/>
        <w:keepLines w:val="0"/>
        <w:pageBreakBefore w:val="0"/>
        <w:widowControl/>
        <w:tabs>
          <w:tab w:val="left" w:pos="360"/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1760" w:firstLineChars="80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重，全试区一片枯白，发病面积在</w:t>
      </w:r>
      <w:r>
        <w:rPr>
          <w:rFonts w:hint="eastAsia" w:ascii="Times New Roman" w:hAnsi="Times New Roman"/>
          <w:lang w:eastAsia="zh-CN"/>
        </w:rPr>
        <w:t>50</w:t>
      </w:r>
      <w:r>
        <w:rPr>
          <w:rFonts w:hint="eastAsia"/>
          <w:lang w:eastAsia="zh-CN"/>
        </w:rPr>
        <w:t>%以上。</w:t>
      </w:r>
    </w:p>
    <w:p w14:paraId="74A3AE54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  <w:rPr>
          <w:rFonts w:hint="eastAsia"/>
          <w:lang w:eastAsia="zh-CN"/>
        </w:rPr>
      </w:pPr>
      <w:r>
        <w:rPr>
          <w:rFonts w:hint="eastAsia" w:ascii="Times New Roman" w:hAnsi="Times New Roman"/>
          <w:lang w:eastAsia="zh-CN"/>
        </w:rPr>
        <w:t>5</w:t>
      </w:r>
      <w:r>
        <w:rPr>
          <w:rFonts w:hint="eastAsia"/>
          <w:lang w:eastAsia="zh-CN"/>
        </w:rPr>
        <w:t>、品种综合评价</w:t>
      </w:r>
    </w:p>
    <w:p w14:paraId="2C29EFAF">
      <w:pPr>
        <w:keepNext w:val="0"/>
        <w:keepLines w:val="0"/>
        <w:pageBreakBefore w:val="0"/>
        <w:widowControl/>
        <w:tabs>
          <w:tab w:val="left" w:pos="36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 w:firstLine="440" w:firstLineChars="200"/>
        <w:rPr>
          <w:rFonts w:hint="eastAsia"/>
          <w:b/>
          <w:bCs/>
          <w:lang w:eastAsia="zh-CN"/>
        </w:rPr>
      </w:pPr>
      <w:r>
        <w:rPr>
          <w:rFonts w:hint="eastAsia"/>
          <w:lang w:eastAsia="zh-CN"/>
        </w:rPr>
        <w:t>根据品种在本试点产量、熟期、抗性、米质以及主要农艺性状的综合表现对品种作“很好、好、一般、差”</w:t>
      </w:r>
      <w:r>
        <w:rPr>
          <w:rFonts w:hint="eastAsia" w:ascii="Times New Roman" w:hAnsi="Times New Roman"/>
          <w:lang w:eastAsia="zh-CN"/>
        </w:rPr>
        <w:t>4</w:t>
      </w:r>
      <w:r>
        <w:rPr>
          <w:rFonts w:hint="eastAsia"/>
          <w:lang w:eastAsia="zh-CN"/>
        </w:rPr>
        <w:t>级评定，并简单描述品种的以下性状：株叶形态（是否包茎、叶色、叶姿、剑叶等）、田间长势、整齐度、是否早衰、后期转色。</w:t>
      </w:r>
    </w:p>
    <w:p w14:paraId="0E9B3F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right="0"/>
        <w:rPr>
          <w:rFonts w:ascii="仿宋" w:hAnsi="仿宋" w:eastAsia="仿宋"/>
          <w:sz w:val="32"/>
          <w:szCs w:val="32"/>
          <w:lang w:eastAsia="zh-CN"/>
        </w:rPr>
      </w:pPr>
    </w:p>
    <w:p w14:paraId="5D2B4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right="0"/>
      </w:pPr>
    </w:p>
    <w:p w14:paraId="0D68082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8FC1D"/>
    <w:multiLevelType w:val="singleLevel"/>
    <w:tmpl w:val="3538FC1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605A"/>
    <w:rsid w:val="0CCA605A"/>
    <w:rsid w:val="0F7C1353"/>
    <w:rsid w:val="13CB7EE7"/>
    <w:rsid w:val="32E03E0B"/>
    <w:rsid w:val="3E682515"/>
    <w:rsid w:val="41F207D7"/>
    <w:rsid w:val="56B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autoRedefine/>
    <w:qFormat/>
    <w:uiPriority w:val="1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2851</Words>
  <Characters>2960</Characters>
  <Lines>0</Lines>
  <Paragraphs>0</Paragraphs>
  <TotalTime>7</TotalTime>
  <ScaleCrop>false</ScaleCrop>
  <LinksUpToDate>false</LinksUpToDate>
  <CharactersWithSpaces>6544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2024-12-18T03:47:00Z</dcterms:created>
  <dc:creator>lenovo</dc:creator>
  <cp:lastModifiedBy>张婷</cp:lastModifiedBy>
  <dcterms:modified xsi:type="dcterms:W3CDTF">2025-01-15T01:19:51Z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3FF3C6806C66425A841050B2D0B1CB47_11</vt:lpwstr>
  </property>
  <property fmtid="{D5CDD505-2E9C-101B-9397-08002B2CF9AE}" pid="4" name="KSOTemplateDocerSaveRecord">
    <vt:lpwstr>eyJoZGlkIjoiN2QwYjJmNWVlYWM0NjFlMmIxMTQwMDQ5YzA0NzYwZTQiLCJ1c2VySWQiOiIxNTI1MzI4MTc2In0=</vt:lpwstr>
  </property>
</Properties>
</file>